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A39" w:rsidRPr="00063C68" w:rsidRDefault="00781A39" w:rsidP="00781A39">
      <w:pPr>
        <w:spacing w:after="0"/>
        <w:rPr>
          <w:rFonts w:cs="Arial"/>
          <w:color w:val="000000"/>
        </w:rPr>
      </w:pPr>
      <w:r w:rsidRPr="00063C68">
        <w:rPr>
          <w:rFonts w:cs="Calibri"/>
          <w:b/>
          <w:bCs/>
          <w:color w:val="000000"/>
        </w:rPr>
        <w:t>CFI John Evans Leadership Fund (JELF) Reviewer Report Form</w:t>
      </w:r>
    </w:p>
    <w:tbl>
      <w:tblPr>
        <w:tblW w:w="0" w:type="auto"/>
        <w:tblCellMar>
          <w:left w:w="0" w:type="dxa"/>
          <w:right w:w="0" w:type="dxa"/>
        </w:tblCellMar>
        <w:tblLook w:val="04A0" w:firstRow="1" w:lastRow="0" w:firstColumn="1" w:lastColumn="0" w:noHBand="0" w:noVBand="1"/>
      </w:tblPr>
      <w:tblGrid>
        <w:gridCol w:w="1962"/>
        <w:gridCol w:w="7614"/>
      </w:tblGrid>
      <w:tr w:rsidR="00781A39" w:rsidRPr="00165EAB" w:rsidTr="00464A14">
        <w:tc>
          <w:tcPr>
            <w:tcW w:w="1962" w:type="dxa"/>
            <w:tcBorders>
              <w:top w:val="single" w:sz="8" w:space="0" w:color="215868"/>
              <w:left w:val="single" w:sz="8" w:space="0" w:color="215868"/>
              <w:bottom w:val="single" w:sz="8" w:space="0" w:color="215868"/>
              <w:right w:val="single" w:sz="8" w:space="0" w:color="215868"/>
            </w:tcBorders>
            <w:shd w:val="clear" w:color="auto" w:fill="auto"/>
            <w:tcMar>
              <w:top w:w="0" w:type="dxa"/>
              <w:left w:w="108" w:type="dxa"/>
              <w:bottom w:w="0" w:type="dxa"/>
              <w:right w:w="108" w:type="dxa"/>
            </w:tcMar>
            <w:hideMark/>
          </w:tcPr>
          <w:p w:rsidR="00781A39" w:rsidRPr="00063C68" w:rsidRDefault="00781A39" w:rsidP="00464A14">
            <w:pPr>
              <w:spacing w:after="0"/>
              <w:rPr>
                <w:rFonts w:cs="Arial"/>
                <w:color w:val="000000"/>
              </w:rPr>
            </w:pPr>
            <w:r w:rsidRPr="00063C68">
              <w:rPr>
                <w:rFonts w:cs="Calibri"/>
                <w:color w:val="000000"/>
              </w:rPr>
              <w:t>Reviewer Name:</w:t>
            </w:r>
          </w:p>
        </w:tc>
        <w:tc>
          <w:tcPr>
            <w:tcW w:w="7614" w:type="dxa"/>
            <w:tcBorders>
              <w:top w:val="single" w:sz="8" w:space="0" w:color="215868"/>
              <w:left w:val="nil"/>
              <w:bottom w:val="single" w:sz="8" w:space="0" w:color="215868"/>
              <w:right w:val="single" w:sz="8" w:space="0" w:color="215868"/>
            </w:tcBorders>
            <w:shd w:val="clear" w:color="auto" w:fill="auto"/>
            <w:tcMar>
              <w:top w:w="0" w:type="dxa"/>
              <w:left w:w="108" w:type="dxa"/>
              <w:bottom w:w="0" w:type="dxa"/>
              <w:right w:w="108" w:type="dxa"/>
            </w:tcMar>
            <w:hideMark/>
          </w:tcPr>
          <w:p w:rsidR="00781A39" w:rsidRPr="00063C68" w:rsidRDefault="00781A39" w:rsidP="00464A14">
            <w:pPr>
              <w:spacing w:after="0"/>
              <w:rPr>
                <w:rFonts w:cs="Arial"/>
                <w:color w:val="000000"/>
              </w:rPr>
            </w:pPr>
            <w:r w:rsidRPr="00063C68">
              <w:rPr>
                <w:rFonts w:cs="Calibri"/>
                <w:color w:val="000000"/>
              </w:rPr>
              <w:t> </w:t>
            </w:r>
          </w:p>
        </w:tc>
      </w:tr>
      <w:tr w:rsidR="00781A39" w:rsidRPr="00165EAB" w:rsidTr="00464A14">
        <w:tc>
          <w:tcPr>
            <w:tcW w:w="1962" w:type="dxa"/>
            <w:tcBorders>
              <w:top w:val="nil"/>
              <w:left w:val="single" w:sz="8" w:space="0" w:color="215868"/>
              <w:bottom w:val="single" w:sz="8" w:space="0" w:color="215868"/>
              <w:right w:val="single" w:sz="8" w:space="0" w:color="215868"/>
            </w:tcBorders>
            <w:shd w:val="clear" w:color="auto" w:fill="auto"/>
            <w:tcMar>
              <w:top w:w="0" w:type="dxa"/>
              <w:left w:w="108" w:type="dxa"/>
              <w:bottom w:w="0" w:type="dxa"/>
              <w:right w:w="108" w:type="dxa"/>
            </w:tcMar>
            <w:hideMark/>
          </w:tcPr>
          <w:p w:rsidR="00781A39" w:rsidRPr="00063C68" w:rsidRDefault="00781A39" w:rsidP="00464A14">
            <w:pPr>
              <w:spacing w:after="0"/>
              <w:rPr>
                <w:rFonts w:cs="Arial"/>
                <w:color w:val="000000"/>
              </w:rPr>
            </w:pPr>
            <w:r w:rsidRPr="00063C68">
              <w:rPr>
                <w:rFonts w:cs="Calibri"/>
                <w:color w:val="000000"/>
              </w:rPr>
              <w:t>Applicant(s):</w:t>
            </w:r>
          </w:p>
        </w:tc>
        <w:tc>
          <w:tcPr>
            <w:tcW w:w="7614" w:type="dxa"/>
            <w:tcBorders>
              <w:top w:val="nil"/>
              <w:left w:val="nil"/>
              <w:bottom w:val="single" w:sz="8" w:space="0" w:color="215868"/>
              <w:right w:val="single" w:sz="8" w:space="0" w:color="215868"/>
            </w:tcBorders>
            <w:shd w:val="clear" w:color="auto" w:fill="auto"/>
            <w:tcMar>
              <w:top w:w="0" w:type="dxa"/>
              <w:left w:w="108" w:type="dxa"/>
              <w:bottom w:w="0" w:type="dxa"/>
              <w:right w:w="108" w:type="dxa"/>
            </w:tcMar>
            <w:hideMark/>
          </w:tcPr>
          <w:p w:rsidR="00781A39" w:rsidRPr="00063C68" w:rsidRDefault="00781A39" w:rsidP="00464A14">
            <w:pPr>
              <w:spacing w:after="0"/>
              <w:rPr>
                <w:rFonts w:cs="Arial"/>
                <w:color w:val="000000"/>
              </w:rPr>
            </w:pPr>
            <w:r w:rsidRPr="00063C68">
              <w:rPr>
                <w:rFonts w:cs="Calibri"/>
                <w:color w:val="000000"/>
              </w:rPr>
              <w:t> </w:t>
            </w:r>
          </w:p>
        </w:tc>
      </w:tr>
      <w:tr w:rsidR="00781A39" w:rsidRPr="00165EAB" w:rsidTr="00464A14">
        <w:tc>
          <w:tcPr>
            <w:tcW w:w="1962" w:type="dxa"/>
            <w:tcBorders>
              <w:top w:val="nil"/>
              <w:left w:val="single" w:sz="8" w:space="0" w:color="215868"/>
              <w:bottom w:val="single" w:sz="8" w:space="0" w:color="215868"/>
              <w:right w:val="single" w:sz="8" w:space="0" w:color="215868"/>
            </w:tcBorders>
            <w:shd w:val="clear" w:color="auto" w:fill="auto"/>
            <w:tcMar>
              <w:top w:w="0" w:type="dxa"/>
              <w:left w:w="108" w:type="dxa"/>
              <w:bottom w:w="0" w:type="dxa"/>
              <w:right w:w="108" w:type="dxa"/>
            </w:tcMar>
            <w:hideMark/>
          </w:tcPr>
          <w:p w:rsidR="00781A39" w:rsidRPr="00063C68" w:rsidRDefault="00781A39" w:rsidP="00464A14">
            <w:pPr>
              <w:spacing w:after="0"/>
              <w:rPr>
                <w:rFonts w:cs="Arial"/>
                <w:color w:val="000000"/>
              </w:rPr>
            </w:pPr>
            <w:r w:rsidRPr="00063C68">
              <w:rPr>
                <w:rFonts w:cs="Calibri"/>
                <w:color w:val="000000"/>
              </w:rPr>
              <w:t>Title of Study:</w:t>
            </w:r>
          </w:p>
        </w:tc>
        <w:tc>
          <w:tcPr>
            <w:tcW w:w="7614" w:type="dxa"/>
            <w:tcBorders>
              <w:top w:val="nil"/>
              <w:left w:val="nil"/>
              <w:bottom w:val="single" w:sz="8" w:space="0" w:color="215868"/>
              <w:right w:val="single" w:sz="8" w:space="0" w:color="215868"/>
            </w:tcBorders>
            <w:shd w:val="clear" w:color="auto" w:fill="auto"/>
            <w:tcMar>
              <w:top w:w="0" w:type="dxa"/>
              <w:left w:w="108" w:type="dxa"/>
              <w:bottom w:w="0" w:type="dxa"/>
              <w:right w:w="108" w:type="dxa"/>
            </w:tcMar>
            <w:hideMark/>
          </w:tcPr>
          <w:p w:rsidR="00781A39" w:rsidRPr="00063C68" w:rsidRDefault="00781A39" w:rsidP="00464A14">
            <w:pPr>
              <w:spacing w:after="0"/>
              <w:rPr>
                <w:rFonts w:cs="Arial"/>
                <w:color w:val="000000"/>
              </w:rPr>
            </w:pPr>
            <w:r w:rsidRPr="00063C68">
              <w:rPr>
                <w:rFonts w:cs="Calibri"/>
                <w:color w:val="000000"/>
              </w:rPr>
              <w:t> </w:t>
            </w:r>
          </w:p>
        </w:tc>
      </w:tr>
      <w:tr w:rsidR="00781A39" w:rsidRPr="00165EAB" w:rsidTr="00464A14">
        <w:tc>
          <w:tcPr>
            <w:tcW w:w="1962" w:type="dxa"/>
            <w:tcBorders>
              <w:top w:val="nil"/>
              <w:left w:val="single" w:sz="8" w:space="0" w:color="215868"/>
              <w:right w:val="single" w:sz="8" w:space="0" w:color="215868"/>
            </w:tcBorders>
            <w:shd w:val="clear" w:color="auto" w:fill="auto"/>
            <w:tcMar>
              <w:top w:w="0" w:type="dxa"/>
              <w:left w:w="108" w:type="dxa"/>
              <w:bottom w:w="0" w:type="dxa"/>
              <w:right w:w="108" w:type="dxa"/>
            </w:tcMar>
            <w:hideMark/>
          </w:tcPr>
          <w:p w:rsidR="00781A39" w:rsidRPr="00063C68" w:rsidRDefault="00781A39" w:rsidP="00464A14">
            <w:pPr>
              <w:spacing w:after="0"/>
              <w:rPr>
                <w:rFonts w:cs="Arial"/>
                <w:color w:val="000000"/>
              </w:rPr>
            </w:pPr>
            <w:r w:rsidRPr="00063C68">
              <w:rPr>
                <w:rFonts w:cs="Calibri"/>
                <w:color w:val="000000"/>
              </w:rPr>
              <w:t>Date of Review:</w:t>
            </w:r>
          </w:p>
        </w:tc>
        <w:tc>
          <w:tcPr>
            <w:tcW w:w="7614" w:type="dxa"/>
            <w:tcBorders>
              <w:top w:val="nil"/>
              <w:left w:val="nil"/>
              <w:right w:val="single" w:sz="8" w:space="0" w:color="215868"/>
            </w:tcBorders>
            <w:shd w:val="clear" w:color="auto" w:fill="auto"/>
            <w:tcMar>
              <w:top w:w="0" w:type="dxa"/>
              <w:left w:w="108" w:type="dxa"/>
              <w:bottom w:w="0" w:type="dxa"/>
              <w:right w:w="108" w:type="dxa"/>
            </w:tcMar>
            <w:hideMark/>
          </w:tcPr>
          <w:p w:rsidR="00781A39" w:rsidRPr="00063C68" w:rsidRDefault="00781A39" w:rsidP="00464A14">
            <w:pPr>
              <w:spacing w:after="0"/>
              <w:rPr>
                <w:rFonts w:cs="Arial"/>
                <w:color w:val="000000"/>
              </w:rPr>
            </w:pPr>
            <w:r w:rsidRPr="00063C68">
              <w:rPr>
                <w:rFonts w:cs="Calibri"/>
                <w:color w:val="000000"/>
              </w:rPr>
              <w:t> </w:t>
            </w:r>
          </w:p>
        </w:tc>
      </w:tr>
    </w:tbl>
    <w:tbl>
      <w:tblPr>
        <w:tblStyle w:val="TableGrid"/>
        <w:tblW w:w="0" w:type="auto"/>
        <w:tblLook w:val="04A0" w:firstRow="1" w:lastRow="0" w:firstColumn="1" w:lastColumn="0" w:noHBand="0" w:noVBand="1"/>
      </w:tblPr>
      <w:tblGrid>
        <w:gridCol w:w="3725"/>
        <w:gridCol w:w="5900"/>
      </w:tblGrid>
      <w:tr w:rsidR="00781A39" w:rsidRPr="000A0623" w:rsidTr="002139FA">
        <w:tc>
          <w:tcPr>
            <w:tcW w:w="3725" w:type="dxa"/>
          </w:tcPr>
          <w:p w:rsidR="00781A39" w:rsidRPr="00173C57" w:rsidRDefault="00781A39" w:rsidP="00464A14">
            <w:pPr>
              <w:rPr>
                <w:rFonts w:ascii="Arial" w:hAnsi="Arial" w:cs="Arial"/>
                <w:b/>
                <w:iCs/>
                <w:sz w:val="24"/>
                <w:szCs w:val="24"/>
              </w:rPr>
            </w:pPr>
            <w:r w:rsidRPr="00173C57">
              <w:rPr>
                <w:rFonts w:ascii="Arial" w:hAnsi="Arial" w:cs="Arial"/>
                <w:b/>
                <w:iCs/>
                <w:sz w:val="24"/>
                <w:szCs w:val="24"/>
              </w:rPr>
              <w:t>Does this application effectively incorporate the best practices of Equity, Diversity and Inclusion (EDI) as defined in the grant and institutional guidelines</w:t>
            </w:r>
            <w:proofErr w:type="gramStart"/>
            <w:r w:rsidRPr="00173C57">
              <w:rPr>
                <w:rFonts w:ascii="Arial" w:hAnsi="Arial" w:cs="Arial"/>
                <w:b/>
                <w:iCs/>
                <w:sz w:val="24"/>
                <w:szCs w:val="24"/>
              </w:rPr>
              <w:t>?</w:t>
            </w:r>
            <w:r>
              <w:rPr>
                <w:rFonts w:ascii="Arial" w:hAnsi="Arial" w:cs="Arial"/>
                <w:b/>
                <w:iCs/>
                <w:sz w:val="24"/>
                <w:szCs w:val="24"/>
              </w:rPr>
              <w:t>:</w:t>
            </w:r>
            <w:proofErr w:type="gramEnd"/>
          </w:p>
          <w:p w:rsidR="00781A39" w:rsidRDefault="00D40AA7" w:rsidP="00464A14">
            <w:pPr>
              <w:rPr>
                <w:rFonts w:ascii="Arial" w:hAnsi="Arial" w:cs="Arial"/>
                <w:iCs/>
              </w:rPr>
            </w:pPr>
            <w:hyperlink r:id="rId8" w:history="1">
              <w:r w:rsidR="00781A39">
                <w:rPr>
                  <w:rStyle w:val="Hyperlink"/>
                </w:rPr>
                <w:t>https://research.unityhealth.to/equity-diversity-and-inclusion/edi-resources/</w:t>
              </w:r>
            </w:hyperlink>
            <w:r w:rsidR="00781A39">
              <w:rPr>
                <w:color w:val="1F497D"/>
              </w:rPr>
              <w:t>.</w:t>
            </w:r>
          </w:p>
          <w:p w:rsidR="00781A39" w:rsidRPr="000A0623" w:rsidRDefault="00781A39" w:rsidP="00464A14">
            <w:pPr>
              <w:rPr>
                <w:b/>
              </w:rPr>
            </w:pPr>
          </w:p>
        </w:tc>
        <w:tc>
          <w:tcPr>
            <w:tcW w:w="5900" w:type="dxa"/>
          </w:tcPr>
          <w:p w:rsidR="00781A39" w:rsidRPr="004E5F47" w:rsidRDefault="00781A39" w:rsidP="00464A14">
            <w:pPr>
              <w:rPr>
                <w:rFonts w:ascii="Arial" w:hAnsi="Arial" w:cs="Arial"/>
                <w:sz w:val="24"/>
                <w:szCs w:val="24"/>
              </w:rPr>
            </w:pPr>
            <w:r w:rsidRPr="004E5F47">
              <w:rPr>
                <w:rFonts w:ascii="Arial" w:hAnsi="Arial" w:cs="Arial"/>
                <w:sz w:val="24"/>
                <w:szCs w:val="24"/>
              </w:rPr>
              <w:t xml:space="preserve">Yes or No </w:t>
            </w:r>
          </w:p>
          <w:p w:rsidR="00781A39" w:rsidRPr="004E5F47" w:rsidRDefault="00781A39" w:rsidP="00464A14">
            <w:pPr>
              <w:rPr>
                <w:rFonts w:ascii="Arial" w:hAnsi="Arial" w:cs="Arial"/>
                <w:sz w:val="24"/>
                <w:szCs w:val="24"/>
              </w:rPr>
            </w:pPr>
          </w:p>
          <w:p w:rsidR="00781A39" w:rsidRDefault="00781A39" w:rsidP="00464A14">
            <w:pPr>
              <w:rPr>
                <w:rFonts w:ascii="Arial" w:hAnsi="Arial" w:cs="Arial"/>
                <w:i/>
                <w:iCs/>
                <w:sz w:val="24"/>
                <w:szCs w:val="24"/>
              </w:rPr>
            </w:pPr>
            <w:r w:rsidRPr="004E5F47">
              <w:rPr>
                <w:rFonts w:ascii="Arial" w:hAnsi="Arial" w:cs="Arial"/>
                <w:i/>
                <w:iCs/>
                <w:sz w:val="24"/>
                <w:szCs w:val="24"/>
              </w:rPr>
              <w:t xml:space="preserve">If not, what </w:t>
            </w:r>
            <w:proofErr w:type="gramStart"/>
            <w:r w:rsidRPr="004E5F47">
              <w:rPr>
                <w:rFonts w:ascii="Arial" w:hAnsi="Arial" w:cs="Arial"/>
                <w:i/>
                <w:iCs/>
                <w:sz w:val="24"/>
                <w:szCs w:val="24"/>
              </w:rPr>
              <w:t>can be done</w:t>
            </w:r>
            <w:proofErr w:type="gramEnd"/>
            <w:r w:rsidRPr="004E5F47">
              <w:rPr>
                <w:rFonts w:ascii="Arial" w:hAnsi="Arial" w:cs="Arial"/>
                <w:i/>
                <w:iCs/>
                <w:sz w:val="24"/>
                <w:szCs w:val="24"/>
              </w:rPr>
              <w:t xml:space="preserve"> to improve the EDI component of this grant or research program?</w:t>
            </w:r>
          </w:p>
          <w:p w:rsidR="00781A39" w:rsidRDefault="00781A39" w:rsidP="00464A14">
            <w:pPr>
              <w:rPr>
                <w:rFonts w:ascii="Arial" w:hAnsi="Arial" w:cs="Arial"/>
                <w:i/>
                <w:iCs/>
                <w:sz w:val="24"/>
                <w:szCs w:val="24"/>
              </w:rPr>
            </w:pPr>
          </w:p>
          <w:p w:rsidR="00781A39" w:rsidRDefault="00781A39" w:rsidP="00464A14">
            <w:pPr>
              <w:rPr>
                <w:rFonts w:ascii="Arial" w:hAnsi="Arial" w:cs="Arial"/>
                <w:i/>
                <w:iCs/>
                <w:sz w:val="24"/>
                <w:szCs w:val="24"/>
              </w:rPr>
            </w:pPr>
          </w:p>
          <w:p w:rsidR="00781A39" w:rsidRPr="000A0623" w:rsidRDefault="00781A39" w:rsidP="00464A14"/>
        </w:tc>
      </w:tr>
    </w:tbl>
    <w:tbl>
      <w:tblPr>
        <w:tblW w:w="0" w:type="auto"/>
        <w:tblCellMar>
          <w:left w:w="0" w:type="dxa"/>
          <w:right w:w="0" w:type="dxa"/>
        </w:tblCellMar>
        <w:tblLook w:val="04A0" w:firstRow="1" w:lastRow="0" w:firstColumn="1" w:lastColumn="0" w:noHBand="0" w:noVBand="1"/>
      </w:tblPr>
      <w:tblGrid>
        <w:gridCol w:w="9576"/>
      </w:tblGrid>
      <w:tr w:rsidR="00781A39" w:rsidRPr="00165EAB" w:rsidTr="00464A14">
        <w:tc>
          <w:tcPr>
            <w:tcW w:w="9576" w:type="dxa"/>
            <w:tcBorders>
              <w:top w:val="nil"/>
              <w:left w:val="nil"/>
              <w:right w:val="nil"/>
            </w:tcBorders>
            <w:shd w:val="clear" w:color="auto" w:fill="auto"/>
            <w:tcMar>
              <w:top w:w="0" w:type="dxa"/>
              <w:left w:w="108" w:type="dxa"/>
              <w:bottom w:w="0" w:type="dxa"/>
              <w:right w:w="108" w:type="dxa"/>
            </w:tcMar>
            <w:hideMark/>
          </w:tcPr>
          <w:p w:rsidR="00781A39" w:rsidRPr="00063C68" w:rsidRDefault="00781A39" w:rsidP="00464A14">
            <w:pPr>
              <w:spacing w:after="0"/>
              <w:rPr>
                <w:rFonts w:cs="Arial"/>
                <w:color w:val="000000"/>
              </w:rPr>
            </w:pPr>
          </w:p>
          <w:p w:rsidR="00781A39" w:rsidRPr="00063C68" w:rsidRDefault="00781A39" w:rsidP="00464A14">
            <w:pPr>
              <w:spacing w:after="0"/>
              <w:rPr>
                <w:rFonts w:cs="Calibri"/>
                <w:i/>
                <w:iCs/>
                <w:color w:val="000000"/>
              </w:rPr>
            </w:pPr>
            <w:r w:rsidRPr="00063C68">
              <w:rPr>
                <w:rFonts w:cs="Calibri"/>
                <w:i/>
                <w:iCs/>
                <w:color w:val="000000"/>
              </w:rPr>
              <w:t>Please email this form to the Principal Applicant.</w:t>
            </w:r>
          </w:p>
          <w:p w:rsidR="00781A39" w:rsidRPr="00063C68" w:rsidRDefault="00781A39" w:rsidP="00464A14">
            <w:pPr>
              <w:spacing w:after="0"/>
              <w:ind w:left="360" w:hanging="360"/>
              <w:rPr>
                <w:rFonts w:cs="Arial"/>
                <w:color w:val="000000"/>
              </w:rPr>
            </w:pPr>
            <w:r w:rsidRPr="00063C68">
              <w:rPr>
                <w:rFonts w:cs="Arial"/>
                <w:color w:val="000000"/>
              </w:rPr>
              <w:t></w:t>
            </w:r>
            <w:r w:rsidRPr="00063C68">
              <w:rPr>
                <w:color w:val="000000"/>
              </w:rPr>
              <w:t>        </w:t>
            </w:r>
            <w:r w:rsidRPr="00063C68">
              <w:rPr>
                <w:rFonts w:cs="Calibri"/>
                <w:b/>
                <w:bCs/>
                <w:i/>
                <w:iCs/>
                <w:color w:val="000000"/>
              </w:rPr>
              <w:t>The purpose of this form is to provide the reviewers with CFI JELF adjudication criteria. You can directly append your detailed comments to the draft application (instead of using this form) and send both to the Principal Applicant.</w:t>
            </w:r>
          </w:p>
        </w:tc>
      </w:tr>
    </w:tbl>
    <w:p w:rsidR="00781A39" w:rsidRPr="00165EAB" w:rsidRDefault="00781A39" w:rsidP="00781A39">
      <w:pPr>
        <w:pStyle w:val="Default"/>
        <w:spacing w:line="276" w:lineRule="auto"/>
        <w:rPr>
          <w:rFonts w:asciiTheme="minorHAnsi" w:hAnsiTheme="minorHAnsi" w:cstheme="minorHAnsi"/>
          <w:sz w:val="22"/>
          <w:szCs w:val="22"/>
        </w:rPr>
      </w:pPr>
      <w:r w:rsidRPr="00165EAB">
        <w:rPr>
          <w:rFonts w:asciiTheme="minorHAnsi" w:hAnsiTheme="minorHAnsi" w:cstheme="minorHAnsi"/>
          <w:sz w:val="22"/>
          <w:szCs w:val="22"/>
        </w:rPr>
        <w:t xml:space="preserve">CFI has provided the following assessment scale: </w:t>
      </w:r>
    </w:p>
    <w:p w:rsidR="00781A39" w:rsidRPr="00165EAB" w:rsidRDefault="00781A39" w:rsidP="00781A39">
      <w:pPr>
        <w:pStyle w:val="Default"/>
        <w:spacing w:line="276" w:lineRule="auto"/>
        <w:rPr>
          <w:rFonts w:asciiTheme="minorHAnsi" w:hAnsiTheme="minorHAnsi" w:cstheme="minorHAnsi"/>
          <w:sz w:val="22"/>
          <w:szCs w:val="22"/>
        </w:rPr>
      </w:pPr>
      <w:r w:rsidRPr="00063C68">
        <w:rPr>
          <w:rFonts w:asciiTheme="minorHAnsi" w:hAnsiTheme="minorHAnsi" w:cstheme="minorHAnsi"/>
          <w:noProof/>
          <w:sz w:val="22"/>
          <w:szCs w:val="22"/>
        </w:rPr>
        <w:drawing>
          <wp:inline distT="0" distB="0" distL="0" distR="0" wp14:anchorId="523D908E" wp14:editId="1EDF67C3">
            <wp:extent cx="5934075" cy="11334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34075" cy="1133475"/>
                    </a:xfrm>
                    <a:prstGeom prst="rect">
                      <a:avLst/>
                    </a:prstGeom>
                  </pic:spPr>
                </pic:pic>
              </a:graphicData>
            </a:graphic>
          </wp:inline>
        </w:drawing>
      </w:r>
    </w:p>
    <w:p w:rsidR="00781A39" w:rsidRPr="00165EAB" w:rsidRDefault="00781A39" w:rsidP="00781A39">
      <w:pPr>
        <w:pStyle w:val="Default"/>
        <w:spacing w:line="276" w:lineRule="auto"/>
        <w:rPr>
          <w:rFonts w:asciiTheme="minorHAnsi" w:hAnsiTheme="minorHAnsi" w:cstheme="minorHAnsi"/>
          <w:sz w:val="22"/>
          <w:szCs w:val="22"/>
        </w:rPr>
      </w:pPr>
    </w:p>
    <w:p w:rsidR="00781A39" w:rsidRPr="00165EAB" w:rsidRDefault="00781A39" w:rsidP="00781A39">
      <w:pPr>
        <w:pStyle w:val="Default"/>
        <w:spacing w:line="276" w:lineRule="auto"/>
        <w:rPr>
          <w:rFonts w:asciiTheme="minorHAnsi" w:hAnsiTheme="minorHAnsi" w:cstheme="minorHAnsi"/>
          <w:sz w:val="22"/>
          <w:szCs w:val="22"/>
        </w:rPr>
      </w:pPr>
      <w:r w:rsidRPr="00165EAB">
        <w:rPr>
          <w:rFonts w:asciiTheme="minorHAnsi" w:hAnsiTheme="minorHAnsi" w:cstheme="minorHAnsi"/>
          <w:sz w:val="22"/>
          <w:szCs w:val="22"/>
        </w:rPr>
        <w:t xml:space="preserve">All JELF proposals </w:t>
      </w:r>
      <w:proofErr w:type="gramStart"/>
      <w:r w:rsidRPr="00165EAB">
        <w:rPr>
          <w:rFonts w:asciiTheme="minorHAnsi" w:hAnsiTheme="minorHAnsi" w:cstheme="minorHAnsi"/>
          <w:sz w:val="22"/>
          <w:szCs w:val="22"/>
        </w:rPr>
        <w:t>are evaluated</w:t>
      </w:r>
      <w:proofErr w:type="gramEnd"/>
      <w:r w:rsidRPr="00165EAB">
        <w:rPr>
          <w:rFonts w:asciiTheme="minorHAnsi" w:hAnsiTheme="minorHAnsi" w:cstheme="minorHAnsi"/>
          <w:sz w:val="22"/>
          <w:szCs w:val="22"/>
        </w:rPr>
        <w:t xml:space="preserve"> against five criteria (as outlined below). CFI reviewers are asked to provide a rating (e.g., </w:t>
      </w:r>
      <w:r w:rsidRPr="00165EAB">
        <w:rPr>
          <w:rFonts w:asciiTheme="minorHAnsi" w:hAnsiTheme="minorHAnsi" w:cstheme="minorHAnsi"/>
          <w:i/>
          <w:sz w:val="22"/>
          <w:szCs w:val="22"/>
        </w:rPr>
        <w:t>Not satisfied; Partially satisfied; Fully satisfied; Fully satisfied and exceeded in one or more key aspects</w:t>
      </w:r>
      <w:r w:rsidRPr="00165EAB">
        <w:rPr>
          <w:rFonts w:asciiTheme="minorHAnsi" w:hAnsiTheme="minorHAnsi" w:cstheme="minorHAnsi"/>
          <w:sz w:val="22"/>
          <w:szCs w:val="22"/>
        </w:rPr>
        <w:t xml:space="preserve">) and to justify the rating by stating the strengths and weaknesses for each criterion. </w:t>
      </w:r>
    </w:p>
    <w:p w:rsidR="00781A39" w:rsidRPr="00165EAB" w:rsidRDefault="00781A39" w:rsidP="00781A39">
      <w:pPr>
        <w:pStyle w:val="Default"/>
        <w:spacing w:line="276" w:lineRule="auto"/>
        <w:rPr>
          <w:rFonts w:asciiTheme="minorHAnsi" w:hAnsiTheme="minorHAnsi" w:cstheme="minorHAnsi"/>
          <w:sz w:val="22"/>
          <w:szCs w:val="22"/>
        </w:rPr>
      </w:pPr>
    </w:p>
    <w:p w:rsidR="00781A39" w:rsidRPr="00165EAB" w:rsidRDefault="00781A39" w:rsidP="00781A39">
      <w:pPr>
        <w:pStyle w:val="Default"/>
        <w:spacing w:line="276" w:lineRule="auto"/>
        <w:rPr>
          <w:rFonts w:asciiTheme="minorHAnsi" w:hAnsiTheme="minorHAnsi" w:cstheme="minorHAnsi"/>
          <w:sz w:val="22"/>
          <w:szCs w:val="22"/>
        </w:rPr>
      </w:pPr>
    </w:p>
    <w:tbl>
      <w:tblPr>
        <w:tblStyle w:val="TableGrid"/>
        <w:tblW w:w="9679" w:type="dxa"/>
        <w:tblLayout w:type="fixed"/>
        <w:tblLook w:val="04A0" w:firstRow="1" w:lastRow="0" w:firstColumn="1" w:lastColumn="0" w:noHBand="0" w:noVBand="1"/>
      </w:tblPr>
      <w:tblGrid>
        <w:gridCol w:w="5003"/>
        <w:gridCol w:w="3451"/>
        <w:gridCol w:w="1194"/>
        <w:gridCol w:w="31"/>
      </w:tblGrid>
      <w:tr w:rsidR="00781A39" w:rsidRPr="00165EAB" w:rsidTr="00464A14">
        <w:tc>
          <w:tcPr>
            <w:tcW w:w="9679" w:type="dxa"/>
            <w:gridSpan w:val="4"/>
            <w:shd w:val="clear" w:color="auto" w:fill="DDD9C3" w:themeFill="background2" w:themeFillShade="E6"/>
            <w:vAlign w:val="center"/>
          </w:tcPr>
          <w:p w:rsidR="00781A39" w:rsidRPr="00063C68" w:rsidRDefault="00781A39" w:rsidP="00781A39">
            <w:pPr>
              <w:pStyle w:val="ListParagraph"/>
              <w:numPr>
                <w:ilvl w:val="0"/>
                <w:numId w:val="34"/>
              </w:numPr>
              <w:autoSpaceDE w:val="0"/>
              <w:autoSpaceDN w:val="0"/>
              <w:adjustRightInd w:val="0"/>
              <w:spacing w:line="276" w:lineRule="auto"/>
              <w:ind w:left="450"/>
              <w:rPr>
                <w:rFonts w:cstheme="minorHAnsi"/>
                <w:b/>
                <w:color w:val="000000"/>
              </w:rPr>
            </w:pPr>
            <w:r w:rsidRPr="00063C68">
              <w:rPr>
                <w:rFonts w:cstheme="minorHAnsi"/>
                <w:b/>
                <w:color w:val="000000"/>
              </w:rPr>
              <w:t xml:space="preserve">Research or technology development </w:t>
            </w:r>
          </w:p>
        </w:tc>
      </w:tr>
      <w:tr w:rsidR="00781A39" w:rsidRPr="00165EAB" w:rsidTr="00464A14">
        <w:trPr>
          <w:trHeight w:val="1155"/>
        </w:trPr>
        <w:tc>
          <w:tcPr>
            <w:tcW w:w="8454" w:type="dxa"/>
            <w:gridSpan w:val="2"/>
            <w:shd w:val="clear" w:color="auto" w:fill="DDD9C3" w:themeFill="background2" w:themeFillShade="E6"/>
          </w:tcPr>
          <w:p w:rsidR="00781A39" w:rsidRPr="00165EAB" w:rsidRDefault="00781A39" w:rsidP="00464A14">
            <w:pPr>
              <w:autoSpaceDE w:val="0"/>
              <w:autoSpaceDN w:val="0"/>
              <w:adjustRightInd w:val="0"/>
              <w:spacing w:line="276" w:lineRule="auto"/>
              <w:rPr>
                <w:rFonts w:cstheme="minorHAnsi"/>
              </w:rPr>
            </w:pPr>
            <w:r w:rsidRPr="00165EAB">
              <w:rPr>
                <w:rFonts w:cstheme="minorHAnsi"/>
              </w:rPr>
              <w:t xml:space="preserve">The proposed research or technology development activities are innovative, feasible, and meet international standards. </w:t>
            </w:r>
          </w:p>
          <w:p w:rsidR="00781A39" w:rsidRPr="00165EAB" w:rsidRDefault="00781A39" w:rsidP="00464A14">
            <w:pPr>
              <w:autoSpaceDE w:val="0"/>
              <w:autoSpaceDN w:val="0"/>
              <w:adjustRightInd w:val="0"/>
              <w:spacing w:line="276" w:lineRule="auto"/>
              <w:rPr>
                <w:rFonts w:cstheme="minorHAnsi"/>
              </w:rPr>
            </w:pPr>
          </w:p>
          <w:p w:rsidR="00781A39" w:rsidRPr="00165EAB" w:rsidRDefault="00781A39" w:rsidP="00464A14">
            <w:pPr>
              <w:autoSpaceDE w:val="0"/>
              <w:autoSpaceDN w:val="0"/>
              <w:adjustRightInd w:val="0"/>
              <w:spacing w:line="276" w:lineRule="auto"/>
              <w:rPr>
                <w:rFonts w:cstheme="minorHAnsi"/>
                <w:i/>
              </w:rPr>
            </w:pPr>
            <w:r w:rsidRPr="00165EAB">
              <w:rPr>
                <w:rFonts w:cstheme="minorHAnsi"/>
                <w:i/>
              </w:rPr>
              <w:lastRenderedPageBreak/>
              <w:t>The applicants were instructed to address all of the following:</w:t>
            </w:r>
          </w:p>
          <w:p w:rsidR="00781A39" w:rsidRPr="00063C68" w:rsidRDefault="00781A39" w:rsidP="00781A39">
            <w:pPr>
              <w:pStyle w:val="ListParagraph"/>
              <w:numPr>
                <w:ilvl w:val="0"/>
                <w:numId w:val="24"/>
              </w:numPr>
              <w:autoSpaceDE w:val="0"/>
              <w:autoSpaceDN w:val="0"/>
              <w:adjustRightInd w:val="0"/>
              <w:spacing w:line="276" w:lineRule="auto"/>
              <w:rPr>
                <w:rFonts w:cstheme="minorHAnsi"/>
                <w:i/>
              </w:rPr>
            </w:pPr>
            <w:r w:rsidRPr="00063C68">
              <w:rPr>
                <w:rFonts w:cstheme="minorHAnsi"/>
                <w:i/>
              </w:rPr>
              <w:t>Describe the proposed research or technology development activities conducted in an area of institutional priority</w:t>
            </w:r>
          </w:p>
          <w:p w:rsidR="00781A39" w:rsidRPr="00063C68" w:rsidRDefault="00781A39" w:rsidP="00781A39">
            <w:pPr>
              <w:pStyle w:val="ListParagraph"/>
              <w:numPr>
                <w:ilvl w:val="0"/>
                <w:numId w:val="24"/>
              </w:numPr>
              <w:autoSpaceDE w:val="0"/>
              <w:autoSpaceDN w:val="0"/>
              <w:adjustRightInd w:val="0"/>
              <w:spacing w:line="276" w:lineRule="auto"/>
              <w:rPr>
                <w:rFonts w:cstheme="minorHAnsi"/>
                <w:i/>
              </w:rPr>
            </w:pPr>
            <w:r w:rsidRPr="00063C68">
              <w:rPr>
                <w:rFonts w:cstheme="minorHAnsi"/>
                <w:i/>
              </w:rPr>
              <w:t xml:space="preserve">Demonstrate the innovativeness and feasibility of the proposed activities by positioning them within the international context, describing the proposed approach and including references </w:t>
            </w:r>
          </w:p>
          <w:p w:rsidR="00781A39" w:rsidRPr="00165EAB" w:rsidRDefault="00781A39" w:rsidP="00464A14">
            <w:pPr>
              <w:autoSpaceDE w:val="0"/>
              <w:autoSpaceDN w:val="0"/>
              <w:adjustRightInd w:val="0"/>
              <w:spacing w:line="276" w:lineRule="auto"/>
              <w:rPr>
                <w:rFonts w:cstheme="minorHAnsi"/>
                <w:color w:val="000000"/>
              </w:rPr>
            </w:pPr>
          </w:p>
        </w:tc>
        <w:tc>
          <w:tcPr>
            <w:tcW w:w="1225" w:type="dxa"/>
            <w:gridSpan w:val="2"/>
          </w:tcPr>
          <w:p w:rsidR="00781A39" w:rsidRPr="00165EAB" w:rsidRDefault="00781A39" w:rsidP="00464A14">
            <w:pPr>
              <w:pStyle w:val="Default"/>
              <w:spacing w:line="276" w:lineRule="auto"/>
              <w:rPr>
                <w:rFonts w:asciiTheme="minorHAnsi" w:hAnsiTheme="minorHAnsi" w:cstheme="minorHAnsi"/>
                <w:b/>
                <w:bCs/>
                <w:sz w:val="22"/>
                <w:szCs w:val="22"/>
              </w:rPr>
            </w:pPr>
            <w:r w:rsidRPr="00165EAB">
              <w:rPr>
                <w:rFonts w:asciiTheme="minorHAnsi" w:hAnsiTheme="minorHAnsi" w:cstheme="minorHAnsi"/>
                <w:b/>
                <w:bCs/>
                <w:sz w:val="22"/>
                <w:szCs w:val="22"/>
              </w:rPr>
              <w:lastRenderedPageBreak/>
              <w:t>Rating:</w:t>
            </w:r>
          </w:p>
        </w:tc>
      </w:tr>
      <w:tr w:rsidR="00781A39" w:rsidRPr="00165EAB" w:rsidTr="00464A14">
        <w:trPr>
          <w:trHeight w:val="755"/>
        </w:trPr>
        <w:tc>
          <w:tcPr>
            <w:tcW w:w="9679" w:type="dxa"/>
            <w:gridSpan w:val="4"/>
          </w:tcPr>
          <w:p w:rsidR="00781A39" w:rsidRPr="00165EAB" w:rsidRDefault="00781A39" w:rsidP="00464A14">
            <w:pPr>
              <w:pStyle w:val="Default"/>
              <w:spacing w:line="276" w:lineRule="auto"/>
              <w:rPr>
                <w:rFonts w:asciiTheme="minorHAnsi" w:hAnsiTheme="minorHAnsi" w:cstheme="minorHAnsi"/>
                <w:b/>
                <w:bCs/>
                <w:sz w:val="22"/>
                <w:szCs w:val="22"/>
              </w:rPr>
            </w:pPr>
            <w:r w:rsidRPr="00165EAB">
              <w:rPr>
                <w:rFonts w:asciiTheme="minorHAnsi" w:hAnsiTheme="minorHAnsi" w:cstheme="minorHAnsi"/>
                <w:b/>
                <w:bCs/>
                <w:sz w:val="22"/>
                <w:szCs w:val="22"/>
              </w:rPr>
              <w:t>Strengths:</w:t>
            </w:r>
          </w:p>
          <w:p w:rsidR="00781A39" w:rsidRPr="00165EAB" w:rsidRDefault="00781A39" w:rsidP="00464A14">
            <w:pPr>
              <w:pStyle w:val="Default"/>
              <w:spacing w:line="276" w:lineRule="auto"/>
              <w:rPr>
                <w:rFonts w:asciiTheme="minorHAnsi" w:hAnsiTheme="minorHAnsi" w:cstheme="minorHAnsi"/>
                <w:b/>
                <w:bCs/>
                <w:sz w:val="22"/>
                <w:szCs w:val="22"/>
              </w:rPr>
            </w:pPr>
          </w:p>
          <w:p w:rsidR="00781A39" w:rsidRPr="00165EAB" w:rsidRDefault="00781A39" w:rsidP="00464A14">
            <w:pPr>
              <w:pStyle w:val="Default"/>
              <w:spacing w:line="276" w:lineRule="auto"/>
              <w:rPr>
                <w:rFonts w:asciiTheme="minorHAnsi" w:hAnsiTheme="minorHAnsi" w:cstheme="minorHAnsi"/>
                <w:b/>
                <w:bCs/>
                <w:sz w:val="22"/>
                <w:szCs w:val="22"/>
              </w:rPr>
            </w:pPr>
          </w:p>
        </w:tc>
      </w:tr>
      <w:tr w:rsidR="00781A39" w:rsidRPr="00165EAB" w:rsidTr="00464A14">
        <w:trPr>
          <w:trHeight w:val="800"/>
        </w:trPr>
        <w:tc>
          <w:tcPr>
            <w:tcW w:w="9679" w:type="dxa"/>
            <w:gridSpan w:val="4"/>
          </w:tcPr>
          <w:p w:rsidR="00781A39" w:rsidRPr="00165EAB" w:rsidRDefault="00781A39" w:rsidP="00464A14">
            <w:pPr>
              <w:pStyle w:val="Default"/>
              <w:spacing w:line="276" w:lineRule="auto"/>
              <w:rPr>
                <w:rFonts w:asciiTheme="minorHAnsi" w:hAnsiTheme="minorHAnsi" w:cstheme="minorHAnsi"/>
                <w:b/>
                <w:bCs/>
                <w:sz w:val="22"/>
                <w:szCs w:val="22"/>
              </w:rPr>
            </w:pPr>
            <w:r w:rsidRPr="00165EAB">
              <w:rPr>
                <w:rFonts w:asciiTheme="minorHAnsi" w:hAnsiTheme="minorHAnsi" w:cstheme="minorHAnsi"/>
                <w:b/>
                <w:bCs/>
                <w:sz w:val="22"/>
                <w:szCs w:val="22"/>
              </w:rPr>
              <w:t>Weaknesses:</w:t>
            </w:r>
          </w:p>
          <w:p w:rsidR="00781A39" w:rsidRPr="00165EAB" w:rsidRDefault="00781A39" w:rsidP="00464A14">
            <w:pPr>
              <w:pStyle w:val="Default"/>
              <w:spacing w:line="276" w:lineRule="auto"/>
              <w:rPr>
                <w:rFonts w:asciiTheme="minorHAnsi" w:hAnsiTheme="minorHAnsi" w:cstheme="minorHAnsi"/>
                <w:b/>
                <w:bCs/>
                <w:sz w:val="22"/>
                <w:szCs w:val="22"/>
              </w:rPr>
            </w:pPr>
          </w:p>
          <w:p w:rsidR="00781A39" w:rsidRPr="00165EAB" w:rsidRDefault="00781A39" w:rsidP="00464A14">
            <w:pPr>
              <w:pStyle w:val="Default"/>
              <w:spacing w:line="276" w:lineRule="auto"/>
              <w:rPr>
                <w:rFonts w:asciiTheme="minorHAnsi" w:hAnsiTheme="minorHAnsi" w:cstheme="minorHAnsi"/>
                <w:b/>
                <w:bCs/>
                <w:sz w:val="22"/>
                <w:szCs w:val="22"/>
              </w:rPr>
            </w:pPr>
          </w:p>
        </w:tc>
      </w:tr>
      <w:tr w:rsidR="00781A39" w:rsidRPr="00165EAB" w:rsidTr="00464A14">
        <w:tc>
          <w:tcPr>
            <w:tcW w:w="9679" w:type="dxa"/>
            <w:gridSpan w:val="4"/>
            <w:shd w:val="clear" w:color="auto" w:fill="DDD9C3" w:themeFill="background2" w:themeFillShade="E6"/>
            <w:vAlign w:val="center"/>
          </w:tcPr>
          <w:p w:rsidR="00781A39" w:rsidRPr="00063C68" w:rsidRDefault="00781A39" w:rsidP="00781A39">
            <w:pPr>
              <w:pStyle w:val="ListParagraph"/>
              <w:numPr>
                <w:ilvl w:val="0"/>
                <w:numId w:val="34"/>
              </w:numPr>
              <w:autoSpaceDE w:val="0"/>
              <w:autoSpaceDN w:val="0"/>
              <w:adjustRightInd w:val="0"/>
              <w:spacing w:line="276" w:lineRule="auto"/>
              <w:ind w:left="450"/>
              <w:rPr>
                <w:rFonts w:cstheme="minorHAnsi"/>
                <w:b/>
                <w:color w:val="000000"/>
              </w:rPr>
            </w:pPr>
            <w:r w:rsidRPr="00063C68">
              <w:rPr>
                <w:rFonts w:cstheme="minorHAnsi"/>
                <w:b/>
                <w:color w:val="000000"/>
              </w:rPr>
              <w:t xml:space="preserve">Researchers </w:t>
            </w:r>
          </w:p>
        </w:tc>
      </w:tr>
      <w:tr w:rsidR="00781A39" w:rsidRPr="00165EAB" w:rsidTr="00464A14">
        <w:trPr>
          <w:trHeight w:val="255"/>
        </w:trPr>
        <w:tc>
          <w:tcPr>
            <w:tcW w:w="8454" w:type="dxa"/>
            <w:gridSpan w:val="2"/>
            <w:shd w:val="clear" w:color="auto" w:fill="DDD9C3" w:themeFill="background2" w:themeFillShade="E6"/>
          </w:tcPr>
          <w:p w:rsidR="00781A39" w:rsidRPr="00165EAB" w:rsidRDefault="00781A39" w:rsidP="00464A14">
            <w:pPr>
              <w:autoSpaceDE w:val="0"/>
              <w:autoSpaceDN w:val="0"/>
              <w:adjustRightInd w:val="0"/>
              <w:spacing w:line="276" w:lineRule="auto"/>
              <w:rPr>
                <w:rFonts w:cstheme="minorHAnsi"/>
              </w:rPr>
            </w:pPr>
            <w:r w:rsidRPr="00165EAB">
              <w:rPr>
                <w:rFonts w:cstheme="minorHAnsi"/>
              </w:rPr>
              <w:t xml:space="preserve">The researchers demonstrate excellence and leadership at a level appropriate for the stage of their career. The researchers have the expertise or relevant collaborations to conduct the research or technology development activities </w:t>
            </w:r>
          </w:p>
          <w:p w:rsidR="00781A39" w:rsidRPr="00165EAB" w:rsidRDefault="00781A39" w:rsidP="00464A14">
            <w:pPr>
              <w:autoSpaceDE w:val="0"/>
              <w:autoSpaceDN w:val="0"/>
              <w:adjustRightInd w:val="0"/>
              <w:spacing w:line="276" w:lineRule="auto"/>
              <w:rPr>
                <w:rFonts w:cstheme="minorHAnsi"/>
              </w:rPr>
            </w:pPr>
          </w:p>
          <w:p w:rsidR="00781A39" w:rsidRPr="00165EAB" w:rsidRDefault="00781A39" w:rsidP="00464A14">
            <w:pPr>
              <w:autoSpaceDE w:val="0"/>
              <w:autoSpaceDN w:val="0"/>
              <w:adjustRightInd w:val="0"/>
              <w:spacing w:line="276" w:lineRule="auto"/>
              <w:rPr>
                <w:rFonts w:cstheme="minorHAnsi"/>
                <w:i/>
              </w:rPr>
            </w:pPr>
            <w:r w:rsidRPr="00165EAB">
              <w:rPr>
                <w:rFonts w:cstheme="minorHAnsi"/>
                <w:i/>
              </w:rPr>
              <w:t>The applicants were instructed to address all of the following:</w:t>
            </w:r>
          </w:p>
          <w:p w:rsidR="00781A39" w:rsidRPr="00165EAB" w:rsidRDefault="00781A39" w:rsidP="00464A14">
            <w:pPr>
              <w:autoSpaceDE w:val="0"/>
              <w:autoSpaceDN w:val="0"/>
              <w:adjustRightInd w:val="0"/>
              <w:spacing w:line="276" w:lineRule="auto"/>
              <w:ind w:left="360"/>
              <w:rPr>
                <w:rFonts w:cstheme="minorHAnsi"/>
                <w:i/>
              </w:rPr>
            </w:pPr>
            <w:r w:rsidRPr="00165EAB">
              <w:rPr>
                <w:rFonts w:cstheme="minorHAnsi"/>
                <w:i/>
              </w:rPr>
              <w:t xml:space="preserve">• Describe the researchers’ track record, including scientific and technical expertise relevant to conduct the proposed abilities </w:t>
            </w:r>
          </w:p>
          <w:p w:rsidR="00781A39" w:rsidRPr="00165EAB" w:rsidRDefault="00781A39" w:rsidP="00464A14">
            <w:pPr>
              <w:spacing w:line="276" w:lineRule="auto"/>
              <w:ind w:left="360"/>
              <w:rPr>
                <w:rFonts w:cstheme="minorHAnsi"/>
                <w:i/>
              </w:rPr>
            </w:pPr>
            <w:r w:rsidRPr="00165EAB">
              <w:rPr>
                <w:rFonts w:cstheme="minorHAnsi"/>
                <w:i/>
              </w:rPr>
              <w:t>• Describe the collaborators’ and partners’ contributions essential to the success of the proposed activities</w:t>
            </w:r>
          </w:p>
          <w:p w:rsidR="00781A39" w:rsidRPr="00165EAB" w:rsidRDefault="00781A39" w:rsidP="00464A14">
            <w:pPr>
              <w:spacing w:line="276" w:lineRule="auto"/>
              <w:ind w:left="360"/>
              <w:rPr>
                <w:rFonts w:cstheme="minorHAnsi"/>
              </w:rPr>
            </w:pPr>
          </w:p>
        </w:tc>
        <w:tc>
          <w:tcPr>
            <w:tcW w:w="1225" w:type="dxa"/>
            <w:gridSpan w:val="2"/>
          </w:tcPr>
          <w:p w:rsidR="00781A39" w:rsidRPr="00165EAB" w:rsidRDefault="00781A39" w:rsidP="00464A14">
            <w:pPr>
              <w:pStyle w:val="Default"/>
              <w:spacing w:line="276" w:lineRule="auto"/>
              <w:rPr>
                <w:rFonts w:asciiTheme="minorHAnsi" w:hAnsiTheme="minorHAnsi" w:cstheme="minorHAnsi"/>
                <w:b/>
                <w:bCs/>
                <w:sz w:val="22"/>
                <w:szCs w:val="22"/>
              </w:rPr>
            </w:pPr>
            <w:r w:rsidRPr="00165EAB">
              <w:rPr>
                <w:rFonts w:asciiTheme="minorHAnsi" w:hAnsiTheme="minorHAnsi" w:cstheme="minorHAnsi"/>
                <w:b/>
                <w:bCs/>
                <w:sz w:val="22"/>
                <w:szCs w:val="22"/>
              </w:rPr>
              <w:t>Rating:</w:t>
            </w:r>
          </w:p>
        </w:tc>
      </w:tr>
      <w:tr w:rsidR="00781A39" w:rsidRPr="00165EAB" w:rsidTr="00464A14">
        <w:trPr>
          <w:trHeight w:val="800"/>
        </w:trPr>
        <w:tc>
          <w:tcPr>
            <w:tcW w:w="9679" w:type="dxa"/>
            <w:gridSpan w:val="4"/>
          </w:tcPr>
          <w:p w:rsidR="00781A39" w:rsidRPr="00165EAB" w:rsidRDefault="00781A39" w:rsidP="00464A14">
            <w:pPr>
              <w:pStyle w:val="Default"/>
              <w:spacing w:line="276" w:lineRule="auto"/>
              <w:rPr>
                <w:rFonts w:asciiTheme="minorHAnsi" w:hAnsiTheme="minorHAnsi" w:cstheme="minorHAnsi"/>
                <w:b/>
                <w:bCs/>
                <w:sz w:val="22"/>
                <w:szCs w:val="22"/>
              </w:rPr>
            </w:pPr>
            <w:r w:rsidRPr="00165EAB">
              <w:rPr>
                <w:rFonts w:asciiTheme="minorHAnsi" w:hAnsiTheme="minorHAnsi" w:cstheme="minorHAnsi"/>
                <w:b/>
                <w:bCs/>
                <w:sz w:val="22"/>
                <w:szCs w:val="22"/>
              </w:rPr>
              <w:t>Strengths:</w:t>
            </w:r>
          </w:p>
          <w:p w:rsidR="00781A39" w:rsidRPr="00165EAB" w:rsidRDefault="00781A39" w:rsidP="00464A14">
            <w:pPr>
              <w:pStyle w:val="Default"/>
              <w:spacing w:line="276" w:lineRule="auto"/>
              <w:rPr>
                <w:rFonts w:asciiTheme="minorHAnsi" w:hAnsiTheme="minorHAnsi" w:cstheme="minorHAnsi"/>
                <w:b/>
                <w:bCs/>
                <w:sz w:val="22"/>
                <w:szCs w:val="22"/>
              </w:rPr>
            </w:pPr>
          </w:p>
          <w:p w:rsidR="00781A39" w:rsidRPr="00165EAB" w:rsidRDefault="00781A39" w:rsidP="00464A14">
            <w:pPr>
              <w:pStyle w:val="Default"/>
              <w:spacing w:line="276" w:lineRule="auto"/>
              <w:rPr>
                <w:rFonts w:asciiTheme="minorHAnsi" w:hAnsiTheme="minorHAnsi" w:cstheme="minorHAnsi"/>
                <w:b/>
                <w:bCs/>
                <w:sz w:val="22"/>
                <w:szCs w:val="22"/>
              </w:rPr>
            </w:pPr>
          </w:p>
        </w:tc>
      </w:tr>
      <w:tr w:rsidR="00781A39" w:rsidRPr="00165EAB" w:rsidTr="00464A14">
        <w:trPr>
          <w:trHeight w:val="800"/>
        </w:trPr>
        <w:tc>
          <w:tcPr>
            <w:tcW w:w="9679" w:type="dxa"/>
            <w:gridSpan w:val="4"/>
          </w:tcPr>
          <w:p w:rsidR="00781A39" w:rsidRPr="00165EAB" w:rsidRDefault="00781A39" w:rsidP="00464A14">
            <w:pPr>
              <w:pStyle w:val="Default"/>
              <w:spacing w:line="276" w:lineRule="auto"/>
              <w:rPr>
                <w:rFonts w:asciiTheme="minorHAnsi" w:hAnsiTheme="minorHAnsi" w:cstheme="minorHAnsi"/>
                <w:b/>
                <w:bCs/>
                <w:sz w:val="22"/>
                <w:szCs w:val="22"/>
              </w:rPr>
            </w:pPr>
            <w:r w:rsidRPr="00165EAB">
              <w:rPr>
                <w:rFonts w:asciiTheme="minorHAnsi" w:hAnsiTheme="minorHAnsi" w:cstheme="minorHAnsi"/>
                <w:b/>
                <w:bCs/>
                <w:sz w:val="22"/>
                <w:szCs w:val="22"/>
              </w:rPr>
              <w:t>Weaknesses:</w:t>
            </w:r>
          </w:p>
          <w:p w:rsidR="00781A39" w:rsidRPr="00165EAB" w:rsidRDefault="00781A39" w:rsidP="00464A14">
            <w:pPr>
              <w:pStyle w:val="Default"/>
              <w:spacing w:line="276" w:lineRule="auto"/>
              <w:rPr>
                <w:rFonts w:asciiTheme="minorHAnsi" w:hAnsiTheme="minorHAnsi" w:cstheme="minorHAnsi"/>
                <w:b/>
                <w:bCs/>
                <w:sz w:val="22"/>
                <w:szCs w:val="22"/>
              </w:rPr>
            </w:pPr>
          </w:p>
        </w:tc>
      </w:tr>
      <w:tr w:rsidR="00781A39" w:rsidRPr="00165EAB" w:rsidTr="00464A14">
        <w:tc>
          <w:tcPr>
            <w:tcW w:w="9679" w:type="dxa"/>
            <w:gridSpan w:val="4"/>
            <w:shd w:val="clear" w:color="auto" w:fill="DDD9C3" w:themeFill="background2" w:themeFillShade="E6"/>
            <w:vAlign w:val="center"/>
          </w:tcPr>
          <w:p w:rsidR="00781A39" w:rsidRPr="00063C68" w:rsidRDefault="00781A39" w:rsidP="00781A39">
            <w:pPr>
              <w:pStyle w:val="ListParagraph"/>
              <w:numPr>
                <w:ilvl w:val="0"/>
                <w:numId w:val="34"/>
              </w:numPr>
              <w:autoSpaceDE w:val="0"/>
              <w:autoSpaceDN w:val="0"/>
              <w:adjustRightInd w:val="0"/>
              <w:spacing w:line="276" w:lineRule="auto"/>
              <w:ind w:left="450"/>
              <w:rPr>
                <w:rFonts w:cstheme="minorHAnsi"/>
                <w:b/>
                <w:bCs/>
              </w:rPr>
            </w:pPr>
            <w:r w:rsidRPr="00063C68">
              <w:rPr>
                <w:rFonts w:cstheme="minorHAnsi"/>
                <w:b/>
                <w:color w:val="000000"/>
              </w:rPr>
              <w:t xml:space="preserve">Infrastructure  </w:t>
            </w:r>
          </w:p>
        </w:tc>
      </w:tr>
      <w:tr w:rsidR="00781A39" w:rsidRPr="00165EAB" w:rsidTr="00464A14">
        <w:trPr>
          <w:trHeight w:val="435"/>
        </w:trPr>
        <w:tc>
          <w:tcPr>
            <w:tcW w:w="8454" w:type="dxa"/>
            <w:gridSpan w:val="2"/>
            <w:shd w:val="clear" w:color="auto" w:fill="DDD9C3" w:themeFill="background2" w:themeFillShade="E6"/>
          </w:tcPr>
          <w:p w:rsidR="00781A39" w:rsidRPr="00165EAB" w:rsidRDefault="00781A39" w:rsidP="00464A14">
            <w:pPr>
              <w:autoSpaceDE w:val="0"/>
              <w:autoSpaceDN w:val="0"/>
              <w:adjustRightInd w:val="0"/>
              <w:spacing w:line="276" w:lineRule="auto"/>
              <w:rPr>
                <w:rFonts w:cstheme="minorHAnsi"/>
              </w:rPr>
            </w:pPr>
            <w:r w:rsidRPr="00165EAB">
              <w:rPr>
                <w:rFonts w:cstheme="minorHAnsi"/>
              </w:rPr>
              <w:t xml:space="preserve">The infrastructure is necessary and appropriate to conduct the research or technology development program. In cases where the infrastructure </w:t>
            </w:r>
            <w:proofErr w:type="gramStart"/>
            <w:r w:rsidRPr="00165EAB">
              <w:rPr>
                <w:rFonts w:cstheme="minorHAnsi"/>
              </w:rPr>
              <w:t>will not be fully used</w:t>
            </w:r>
            <w:proofErr w:type="gramEnd"/>
            <w:r w:rsidRPr="00165EAB">
              <w:rPr>
                <w:rFonts w:cstheme="minorHAnsi"/>
              </w:rPr>
              <w:t xml:space="preserve"> by the candidate(s), the institution has developed plans to maximize its utilization within and/or outside the institution.</w:t>
            </w:r>
          </w:p>
          <w:p w:rsidR="00781A39" w:rsidRPr="00165EAB" w:rsidRDefault="00781A39" w:rsidP="00464A14">
            <w:pPr>
              <w:autoSpaceDE w:val="0"/>
              <w:autoSpaceDN w:val="0"/>
              <w:adjustRightInd w:val="0"/>
              <w:spacing w:line="276" w:lineRule="auto"/>
              <w:rPr>
                <w:rFonts w:cstheme="minorHAnsi"/>
              </w:rPr>
            </w:pPr>
          </w:p>
          <w:p w:rsidR="00781A39" w:rsidRPr="00165EAB" w:rsidRDefault="00781A39" w:rsidP="00464A14">
            <w:pPr>
              <w:autoSpaceDE w:val="0"/>
              <w:autoSpaceDN w:val="0"/>
              <w:adjustRightInd w:val="0"/>
              <w:spacing w:line="276" w:lineRule="auto"/>
              <w:rPr>
                <w:rFonts w:cstheme="minorHAnsi"/>
                <w:i/>
              </w:rPr>
            </w:pPr>
            <w:r w:rsidRPr="00165EAB">
              <w:rPr>
                <w:rFonts w:cstheme="minorHAnsi"/>
                <w:i/>
              </w:rPr>
              <w:lastRenderedPageBreak/>
              <w:t>The applicants were instructed to address all of the following:</w:t>
            </w:r>
          </w:p>
          <w:p w:rsidR="00781A39" w:rsidRPr="00165EAB" w:rsidRDefault="00781A39" w:rsidP="00464A14">
            <w:pPr>
              <w:autoSpaceDE w:val="0"/>
              <w:autoSpaceDN w:val="0"/>
              <w:adjustRightInd w:val="0"/>
              <w:spacing w:line="276" w:lineRule="auto"/>
              <w:ind w:left="360"/>
              <w:rPr>
                <w:rFonts w:cstheme="minorHAnsi"/>
                <w:i/>
              </w:rPr>
            </w:pPr>
            <w:r w:rsidRPr="00165EAB">
              <w:rPr>
                <w:rFonts w:cstheme="minorHAnsi"/>
                <w:i/>
              </w:rPr>
              <w:t>• Describe each item and justify its need to conduct the proposed activities</w:t>
            </w:r>
          </w:p>
          <w:p w:rsidR="00781A39" w:rsidRPr="00165EAB" w:rsidRDefault="00781A39" w:rsidP="00464A14">
            <w:pPr>
              <w:autoSpaceDE w:val="0"/>
              <w:autoSpaceDN w:val="0"/>
              <w:adjustRightInd w:val="0"/>
              <w:spacing w:line="276" w:lineRule="auto"/>
              <w:ind w:left="360"/>
              <w:rPr>
                <w:rFonts w:cstheme="minorHAnsi"/>
                <w:i/>
              </w:rPr>
            </w:pPr>
            <w:r w:rsidRPr="00165EAB">
              <w:rPr>
                <w:rFonts w:cstheme="minorHAnsi"/>
                <w:i/>
              </w:rPr>
              <w:t xml:space="preserve">• For construction or renovation, provide a description of the space including its location, size and nature. A detailed cost breakdown, timeline and floor plans must be provided in a separate document as part of the Finance module </w:t>
            </w:r>
          </w:p>
          <w:p w:rsidR="00781A39" w:rsidRPr="00165EAB" w:rsidRDefault="00781A39" w:rsidP="00464A14">
            <w:pPr>
              <w:autoSpaceDE w:val="0"/>
              <w:autoSpaceDN w:val="0"/>
              <w:adjustRightInd w:val="0"/>
              <w:spacing w:line="276" w:lineRule="auto"/>
              <w:ind w:left="360"/>
              <w:rPr>
                <w:rFonts w:cstheme="minorHAnsi"/>
                <w:i/>
              </w:rPr>
            </w:pPr>
            <w:r w:rsidRPr="00165EAB">
              <w:rPr>
                <w:rFonts w:cstheme="minorHAnsi"/>
                <w:i/>
              </w:rPr>
              <w:t xml:space="preserve">• Use the item number, quantity, cost and location found in the “Cost of individual items” table. Provide a cost breakdown for any grouping of items </w:t>
            </w:r>
          </w:p>
          <w:p w:rsidR="00781A39" w:rsidRPr="00165EAB" w:rsidRDefault="00781A39" w:rsidP="00464A14">
            <w:pPr>
              <w:spacing w:line="276" w:lineRule="auto"/>
              <w:ind w:left="360"/>
              <w:rPr>
                <w:rFonts w:cstheme="minorHAnsi"/>
                <w:i/>
              </w:rPr>
            </w:pPr>
            <w:r w:rsidRPr="00165EAB">
              <w:rPr>
                <w:rFonts w:cstheme="minorHAnsi"/>
                <w:i/>
              </w:rPr>
              <w:t>• Describe the value added of an additional award in cases where a candidate has previously received a CFI award.</w:t>
            </w:r>
          </w:p>
          <w:p w:rsidR="00781A39" w:rsidRPr="00165EAB" w:rsidRDefault="00781A39" w:rsidP="00464A14">
            <w:pPr>
              <w:spacing w:line="276" w:lineRule="auto"/>
              <w:ind w:left="360"/>
              <w:rPr>
                <w:rFonts w:cstheme="minorHAnsi"/>
                <w:b/>
                <w:bCs/>
              </w:rPr>
            </w:pPr>
          </w:p>
        </w:tc>
        <w:tc>
          <w:tcPr>
            <w:tcW w:w="1225" w:type="dxa"/>
            <w:gridSpan w:val="2"/>
          </w:tcPr>
          <w:p w:rsidR="00781A39" w:rsidRPr="00165EAB" w:rsidRDefault="00781A39" w:rsidP="00464A14">
            <w:pPr>
              <w:pStyle w:val="Default"/>
              <w:spacing w:line="276" w:lineRule="auto"/>
              <w:rPr>
                <w:rFonts w:asciiTheme="minorHAnsi" w:hAnsiTheme="minorHAnsi" w:cstheme="minorHAnsi"/>
                <w:b/>
                <w:bCs/>
                <w:sz w:val="22"/>
                <w:szCs w:val="22"/>
              </w:rPr>
            </w:pPr>
            <w:r w:rsidRPr="00165EAB">
              <w:rPr>
                <w:rFonts w:asciiTheme="minorHAnsi" w:hAnsiTheme="minorHAnsi" w:cstheme="minorHAnsi"/>
                <w:b/>
                <w:bCs/>
                <w:sz w:val="22"/>
                <w:szCs w:val="22"/>
              </w:rPr>
              <w:lastRenderedPageBreak/>
              <w:t>Rating:</w:t>
            </w:r>
          </w:p>
        </w:tc>
      </w:tr>
      <w:tr w:rsidR="00781A39" w:rsidRPr="00165EAB" w:rsidTr="00464A14">
        <w:trPr>
          <w:trHeight w:val="836"/>
        </w:trPr>
        <w:tc>
          <w:tcPr>
            <w:tcW w:w="9679" w:type="dxa"/>
            <w:gridSpan w:val="4"/>
          </w:tcPr>
          <w:p w:rsidR="00781A39" w:rsidRPr="00165EAB" w:rsidRDefault="00781A39" w:rsidP="00464A14">
            <w:pPr>
              <w:pStyle w:val="Default"/>
              <w:spacing w:line="276" w:lineRule="auto"/>
              <w:rPr>
                <w:rFonts w:asciiTheme="minorHAnsi" w:hAnsiTheme="minorHAnsi" w:cstheme="minorHAnsi"/>
                <w:b/>
                <w:bCs/>
                <w:sz w:val="22"/>
                <w:szCs w:val="22"/>
              </w:rPr>
            </w:pPr>
            <w:r w:rsidRPr="00165EAB">
              <w:rPr>
                <w:rFonts w:asciiTheme="minorHAnsi" w:hAnsiTheme="minorHAnsi" w:cstheme="minorHAnsi"/>
                <w:b/>
                <w:bCs/>
                <w:sz w:val="22"/>
                <w:szCs w:val="22"/>
              </w:rPr>
              <w:t>Strengths:</w:t>
            </w:r>
          </w:p>
          <w:p w:rsidR="00781A39" w:rsidRPr="00165EAB" w:rsidRDefault="00781A39" w:rsidP="00464A14">
            <w:pPr>
              <w:pStyle w:val="Default"/>
              <w:spacing w:line="276" w:lineRule="auto"/>
              <w:rPr>
                <w:rFonts w:asciiTheme="minorHAnsi" w:hAnsiTheme="minorHAnsi" w:cstheme="minorHAnsi"/>
                <w:b/>
                <w:bCs/>
                <w:sz w:val="22"/>
                <w:szCs w:val="22"/>
              </w:rPr>
            </w:pPr>
          </w:p>
        </w:tc>
      </w:tr>
      <w:tr w:rsidR="00781A39" w:rsidRPr="00165EAB" w:rsidTr="00464A14">
        <w:trPr>
          <w:trHeight w:val="800"/>
        </w:trPr>
        <w:tc>
          <w:tcPr>
            <w:tcW w:w="9679" w:type="dxa"/>
            <w:gridSpan w:val="4"/>
          </w:tcPr>
          <w:p w:rsidR="00781A39" w:rsidRPr="00165EAB" w:rsidRDefault="00781A39" w:rsidP="00464A14">
            <w:pPr>
              <w:pStyle w:val="Default"/>
              <w:spacing w:line="276" w:lineRule="auto"/>
              <w:rPr>
                <w:rFonts w:asciiTheme="minorHAnsi" w:hAnsiTheme="minorHAnsi" w:cstheme="minorHAnsi"/>
                <w:b/>
                <w:bCs/>
                <w:sz w:val="22"/>
                <w:szCs w:val="22"/>
              </w:rPr>
            </w:pPr>
            <w:r w:rsidRPr="00165EAB">
              <w:rPr>
                <w:rFonts w:asciiTheme="minorHAnsi" w:hAnsiTheme="minorHAnsi" w:cstheme="minorHAnsi"/>
                <w:b/>
                <w:bCs/>
                <w:sz w:val="22"/>
                <w:szCs w:val="22"/>
              </w:rPr>
              <w:t>Weaknesses:</w:t>
            </w:r>
          </w:p>
          <w:p w:rsidR="00781A39" w:rsidRPr="00165EAB" w:rsidRDefault="00781A39" w:rsidP="00464A14">
            <w:pPr>
              <w:pStyle w:val="Default"/>
              <w:spacing w:line="276" w:lineRule="auto"/>
              <w:rPr>
                <w:rFonts w:asciiTheme="minorHAnsi" w:hAnsiTheme="minorHAnsi" w:cstheme="minorHAnsi"/>
                <w:b/>
                <w:bCs/>
                <w:sz w:val="22"/>
                <w:szCs w:val="22"/>
              </w:rPr>
            </w:pPr>
          </w:p>
          <w:p w:rsidR="00781A39" w:rsidRPr="00165EAB" w:rsidRDefault="00781A39" w:rsidP="00464A14">
            <w:pPr>
              <w:pStyle w:val="Default"/>
              <w:spacing w:line="276" w:lineRule="auto"/>
              <w:rPr>
                <w:rFonts w:asciiTheme="minorHAnsi" w:hAnsiTheme="minorHAnsi" w:cstheme="minorHAnsi"/>
                <w:b/>
                <w:bCs/>
                <w:sz w:val="22"/>
                <w:szCs w:val="22"/>
              </w:rPr>
            </w:pPr>
          </w:p>
        </w:tc>
      </w:tr>
      <w:tr w:rsidR="00781A39" w:rsidRPr="00165EAB" w:rsidTr="00464A14">
        <w:tc>
          <w:tcPr>
            <w:tcW w:w="9679" w:type="dxa"/>
            <w:gridSpan w:val="4"/>
            <w:shd w:val="clear" w:color="auto" w:fill="DDD9C3" w:themeFill="background2" w:themeFillShade="E6"/>
            <w:vAlign w:val="center"/>
          </w:tcPr>
          <w:p w:rsidR="00781A39" w:rsidRPr="00063C68" w:rsidRDefault="00781A39" w:rsidP="00781A39">
            <w:pPr>
              <w:pStyle w:val="ListParagraph"/>
              <w:numPr>
                <w:ilvl w:val="0"/>
                <w:numId w:val="34"/>
              </w:numPr>
              <w:autoSpaceDE w:val="0"/>
              <w:autoSpaceDN w:val="0"/>
              <w:adjustRightInd w:val="0"/>
              <w:spacing w:line="276" w:lineRule="auto"/>
              <w:ind w:left="450"/>
              <w:rPr>
                <w:rFonts w:cstheme="minorHAnsi"/>
                <w:b/>
                <w:bCs/>
              </w:rPr>
            </w:pPr>
            <w:r w:rsidRPr="00063C68">
              <w:rPr>
                <w:rFonts w:cstheme="minorHAnsi"/>
                <w:b/>
                <w:bCs/>
              </w:rPr>
              <w:t>Institutional commitment and sustainability</w:t>
            </w:r>
            <w:r w:rsidRPr="00063C68" w:rsidDel="00C3649D">
              <w:rPr>
                <w:rFonts w:cstheme="minorHAnsi"/>
                <w:b/>
                <w:bCs/>
              </w:rPr>
              <w:t xml:space="preserve"> </w:t>
            </w:r>
          </w:p>
        </w:tc>
      </w:tr>
      <w:tr w:rsidR="00781A39" w:rsidRPr="00165EAB" w:rsidTr="00464A14">
        <w:tc>
          <w:tcPr>
            <w:tcW w:w="8454" w:type="dxa"/>
            <w:gridSpan w:val="2"/>
            <w:shd w:val="clear" w:color="auto" w:fill="DDD9C3" w:themeFill="background2" w:themeFillShade="E6"/>
          </w:tcPr>
          <w:p w:rsidR="00781A39" w:rsidRPr="00165EAB" w:rsidRDefault="00781A39" w:rsidP="00464A14">
            <w:pPr>
              <w:autoSpaceDE w:val="0"/>
              <w:autoSpaceDN w:val="0"/>
              <w:adjustRightInd w:val="0"/>
              <w:spacing w:line="276" w:lineRule="auto"/>
              <w:rPr>
                <w:rFonts w:cstheme="minorHAnsi"/>
              </w:rPr>
            </w:pPr>
            <w:r w:rsidRPr="00165EAB">
              <w:rPr>
                <w:rFonts w:cstheme="minorHAnsi"/>
              </w:rPr>
              <w:t xml:space="preserve">The infrastructure is optimally used and sustainable through tangible and appropriate commitments over its useful life </w:t>
            </w:r>
          </w:p>
          <w:p w:rsidR="00781A39" w:rsidRPr="00165EAB" w:rsidRDefault="00781A39" w:rsidP="00464A14">
            <w:pPr>
              <w:autoSpaceDE w:val="0"/>
              <w:autoSpaceDN w:val="0"/>
              <w:adjustRightInd w:val="0"/>
              <w:spacing w:line="276" w:lineRule="auto"/>
              <w:rPr>
                <w:rFonts w:cstheme="minorHAnsi"/>
              </w:rPr>
            </w:pPr>
          </w:p>
          <w:p w:rsidR="00781A39" w:rsidRPr="00165EAB" w:rsidRDefault="00781A39" w:rsidP="00464A14">
            <w:pPr>
              <w:autoSpaceDE w:val="0"/>
              <w:autoSpaceDN w:val="0"/>
              <w:adjustRightInd w:val="0"/>
              <w:spacing w:line="276" w:lineRule="auto"/>
              <w:rPr>
                <w:rFonts w:cstheme="minorHAnsi"/>
                <w:i/>
              </w:rPr>
            </w:pPr>
            <w:r w:rsidRPr="00165EAB">
              <w:rPr>
                <w:rFonts w:cstheme="minorHAnsi"/>
                <w:i/>
              </w:rPr>
              <w:t>The applicants were instructed to address all of the following:</w:t>
            </w:r>
          </w:p>
          <w:p w:rsidR="00781A39" w:rsidRPr="00165EAB" w:rsidRDefault="00781A39" w:rsidP="00464A14">
            <w:pPr>
              <w:autoSpaceDE w:val="0"/>
              <w:autoSpaceDN w:val="0"/>
              <w:adjustRightInd w:val="0"/>
              <w:spacing w:line="276" w:lineRule="auto"/>
              <w:ind w:left="360"/>
              <w:rPr>
                <w:rFonts w:cstheme="minorHAnsi"/>
                <w:i/>
              </w:rPr>
            </w:pPr>
            <w:r w:rsidRPr="00165EAB">
              <w:rPr>
                <w:rFonts w:cstheme="minorHAnsi"/>
                <w:i/>
              </w:rPr>
              <w:t xml:space="preserve">• Present a management plan that addresses the optimal use (i.e. user access and level of use), and the operation and maintenance of the infrastructure </w:t>
            </w:r>
          </w:p>
          <w:p w:rsidR="00781A39" w:rsidRPr="00165EAB" w:rsidRDefault="00781A39" w:rsidP="00464A14">
            <w:pPr>
              <w:autoSpaceDE w:val="0"/>
              <w:autoSpaceDN w:val="0"/>
              <w:adjustRightInd w:val="0"/>
              <w:spacing w:line="276" w:lineRule="auto"/>
              <w:ind w:left="360"/>
              <w:rPr>
                <w:rFonts w:cstheme="minorHAnsi"/>
                <w:i/>
              </w:rPr>
            </w:pPr>
            <w:r w:rsidRPr="00165EAB">
              <w:rPr>
                <w:rFonts w:cstheme="minorHAnsi"/>
                <w:i/>
              </w:rPr>
              <w:t xml:space="preserve">• Provided detailed information on operation and maintenance costs and revenue sources, including institutional commitment. </w:t>
            </w:r>
            <w:r w:rsidRPr="00165EAB">
              <w:rPr>
                <w:rFonts w:cstheme="minorHAnsi"/>
              </w:rPr>
              <w:t>Refer to the tables in the section entitled Financial resources for operation and maintenance.</w:t>
            </w:r>
          </w:p>
          <w:p w:rsidR="00781A39" w:rsidRPr="00165EAB" w:rsidRDefault="00781A39" w:rsidP="00464A14">
            <w:pPr>
              <w:autoSpaceDE w:val="0"/>
              <w:autoSpaceDN w:val="0"/>
              <w:adjustRightInd w:val="0"/>
              <w:spacing w:line="276" w:lineRule="auto"/>
              <w:rPr>
                <w:rFonts w:cstheme="minorHAnsi"/>
                <w:color w:val="000000"/>
              </w:rPr>
            </w:pPr>
          </w:p>
        </w:tc>
        <w:tc>
          <w:tcPr>
            <w:tcW w:w="1225" w:type="dxa"/>
            <w:gridSpan w:val="2"/>
          </w:tcPr>
          <w:p w:rsidR="00781A39" w:rsidRPr="00165EAB" w:rsidRDefault="00781A39" w:rsidP="00464A14">
            <w:pPr>
              <w:pStyle w:val="Default"/>
              <w:spacing w:line="276" w:lineRule="auto"/>
              <w:rPr>
                <w:rFonts w:asciiTheme="minorHAnsi" w:hAnsiTheme="minorHAnsi" w:cstheme="minorHAnsi"/>
                <w:b/>
                <w:bCs/>
                <w:sz w:val="22"/>
                <w:szCs w:val="22"/>
              </w:rPr>
            </w:pPr>
            <w:r w:rsidRPr="00165EAB">
              <w:rPr>
                <w:rFonts w:asciiTheme="minorHAnsi" w:hAnsiTheme="minorHAnsi" w:cstheme="minorHAnsi"/>
                <w:b/>
                <w:bCs/>
                <w:sz w:val="22"/>
                <w:szCs w:val="22"/>
              </w:rPr>
              <w:t>Rating:</w:t>
            </w:r>
          </w:p>
        </w:tc>
      </w:tr>
      <w:tr w:rsidR="00781A39" w:rsidRPr="00165EAB" w:rsidTr="00464A14">
        <w:trPr>
          <w:trHeight w:val="755"/>
        </w:trPr>
        <w:tc>
          <w:tcPr>
            <w:tcW w:w="9679" w:type="dxa"/>
            <w:gridSpan w:val="4"/>
          </w:tcPr>
          <w:p w:rsidR="00781A39" w:rsidRPr="00165EAB" w:rsidRDefault="00781A39" w:rsidP="00464A14">
            <w:pPr>
              <w:pStyle w:val="Default"/>
              <w:spacing w:line="276" w:lineRule="auto"/>
              <w:rPr>
                <w:rFonts w:asciiTheme="minorHAnsi" w:hAnsiTheme="minorHAnsi" w:cstheme="minorHAnsi"/>
                <w:b/>
                <w:bCs/>
                <w:sz w:val="22"/>
                <w:szCs w:val="22"/>
              </w:rPr>
            </w:pPr>
            <w:r w:rsidRPr="00165EAB">
              <w:rPr>
                <w:rFonts w:asciiTheme="minorHAnsi" w:hAnsiTheme="minorHAnsi" w:cstheme="minorHAnsi"/>
                <w:b/>
                <w:bCs/>
                <w:sz w:val="22"/>
                <w:szCs w:val="22"/>
              </w:rPr>
              <w:t>Strengths:</w:t>
            </w:r>
          </w:p>
          <w:p w:rsidR="00781A39" w:rsidRPr="00165EAB" w:rsidRDefault="00781A39" w:rsidP="00464A14">
            <w:pPr>
              <w:pStyle w:val="Default"/>
              <w:spacing w:line="276" w:lineRule="auto"/>
              <w:rPr>
                <w:rFonts w:asciiTheme="minorHAnsi" w:hAnsiTheme="minorHAnsi" w:cstheme="minorHAnsi"/>
                <w:b/>
                <w:bCs/>
                <w:sz w:val="22"/>
                <w:szCs w:val="22"/>
              </w:rPr>
            </w:pPr>
          </w:p>
          <w:p w:rsidR="00781A39" w:rsidRPr="00165EAB" w:rsidRDefault="00781A39" w:rsidP="00464A14">
            <w:pPr>
              <w:pStyle w:val="Default"/>
              <w:spacing w:line="276" w:lineRule="auto"/>
              <w:rPr>
                <w:rFonts w:asciiTheme="minorHAnsi" w:hAnsiTheme="minorHAnsi" w:cstheme="minorHAnsi"/>
                <w:b/>
                <w:bCs/>
                <w:sz w:val="22"/>
                <w:szCs w:val="22"/>
              </w:rPr>
            </w:pPr>
          </w:p>
        </w:tc>
      </w:tr>
      <w:tr w:rsidR="00781A39" w:rsidRPr="00165EAB" w:rsidTr="00464A14">
        <w:trPr>
          <w:trHeight w:val="800"/>
        </w:trPr>
        <w:tc>
          <w:tcPr>
            <w:tcW w:w="9679" w:type="dxa"/>
            <w:gridSpan w:val="4"/>
          </w:tcPr>
          <w:p w:rsidR="00781A39" w:rsidRPr="00165EAB" w:rsidRDefault="00781A39" w:rsidP="00464A14">
            <w:pPr>
              <w:pStyle w:val="Default"/>
              <w:spacing w:line="276" w:lineRule="auto"/>
              <w:rPr>
                <w:rFonts w:asciiTheme="minorHAnsi" w:hAnsiTheme="minorHAnsi" w:cstheme="minorHAnsi"/>
                <w:b/>
                <w:bCs/>
                <w:sz w:val="22"/>
                <w:szCs w:val="22"/>
              </w:rPr>
            </w:pPr>
            <w:r w:rsidRPr="00165EAB">
              <w:rPr>
                <w:rFonts w:asciiTheme="minorHAnsi" w:hAnsiTheme="minorHAnsi" w:cstheme="minorHAnsi"/>
                <w:b/>
                <w:bCs/>
                <w:sz w:val="22"/>
                <w:szCs w:val="22"/>
              </w:rPr>
              <w:t>Weaknesses:</w:t>
            </w:r>
            <w:bookmarkStart w:id="0" w:name="_GoBack"/>
            <w:bookmarkEnd w:id="0"/>
          </w:p>
          <w:p w:rsidR="00781A39" w:rsidRPr="00165EAB" w:rsidRDefault="00781A39" w:rsidP="00464A14">
            <w:pPr>
              <w:pStyle w:val="Default"/>
              <w:spacing w:line="276" w:lineRule="auto"/>
              <w:rPr>
                <w:rFonts w:asciiTheme="minorHAnsi" w:hAnsiTheme="minorHAnsi" w:cstheme="minorHAnsi"/>
                <w:b/>
                <w:bCs/>
                <w:sz w:val="22"/>
                <w:szCs w:val="22"/>
              </w:rPr>
            </w:pPr>
          </w:p>
        </w:tc>
      </w:tr>
      <w:tr w:rsidR="00781A39" w:rsidRPr="00165EAB" w:rsidTr="00464A14">
        <w:trPr>
          <w:trHeight w:val="273"/>
        </w:trPr>
        <w:tc>
          <w:tcPr>
            <w:tcW w:w="9679" w:type="dxa"/>
            <w:gridSpan w:val="4"/>
            <w:shd w:val="clear" w:color="auto" w:fill="DDD9C3" w:themeFill="background2" w:themeFillShade="E6"/>
            <w:vAlign w:val="center"/>
          </w:tcPr>
          <w:p w:rsidR="00781A39" w:rsidRPr="00063C68" w:rsidRDefault="00781A39" w:rsidP="00781A39">
            <w:pPr>
              <w:pStyle w:val="ListParagraph"/>
              <w:numPr>
                <w:ilvl w:val="0"/>
                <w:numId w:val="34"/>
              </w:numPr>
              <w:autoSpaceDE w:val="0"/>
              <w:autoSpaceDN w:val="0"/>
              <w:adjustRightInd w:val="0"/>
              <w:spacing w:line="276" w:lineRule="auto"/>
              <w:ind w:left="450"/>
              <w:rPr>
                <w:rFonts w:cstheme="minorHAnsi"/>
                <w:color w:val="000000"/>
              </w:rPr>
            </w:pPr>
            <w:r w:rsidRPr="00063C68">
              <w:rPr>
                <w:rFonts w:cstheme="minorHAnsi"/>
                <w:b/>
                <w:bCs/>
              </w:rPr>
              <w:t>Benefits to Canadians</w:t>
            </w:r>
          </w:p>
        </w:tc>
      </w:tr>
      <w:tr w:rsidR="00781A39" w:rsidRPr="00165EAB" w:rsidTr="00464A14">
        <w:trPr>
          <w:trHeight w:val="1146"/>
        </w:trPr>
        <w:tc>
          <w:tcPr>
            <w:tcW w:w="8454" w:type="dxa"/>
            <w:gridSpan w:val="2"/>
            <w:shd w:val="clear" w:color="auto" w:fill="DDD9C3" w:themeFill="background2" w:themeFillShade="E6"/>
          </w:tcPr>
          <w:p w:rsidR="00781A39" w:rsidRPr="00165EAB" w:rsidRDefault="00781A39" w:rsidP="00464A14">
            <w:pPr>
              <w:pStyle w:val="Default"/>
              <w:spacing w:line="276" w:lineRule="auto"/>
              <w:rPr>
                <w:rFonts w:asciiTheme="minorHAnsi" w:hAnsiTheme="minorHAnsi" w:cstheme="minorHAnsi"/>
                <w:bCs/>
                <w:sz w:val="22"/>
                <w:szCs w:val="22"/>
              </w:rPr>
            </w:pPr>
            <w:r w:rsidRPr="00165EAB">
              <w:rPr>
                <w:rFonts w:asciiTheme="minorHAnsi" w:hAnsiTheme="minorHAnsi" w:cstheme="minorHAnsi"/>
                <w:bCs/>
                <w:sz w:val="22"/>
                <w:szCs w:val="22"/>
              </w:rPr>
              <w:lastRenderedPageBreak/>
              <w:t xml:space="preserve">The research or technology development results will be transferred through appropriate pathways to potential end </w:t>
            </w:r>
            <w:proofErr w:type="gramStart"/>
            <w:r w:rsidRPr="00165EAB">
              <w:rPr>
                <w:rFonts w:asciiTheme="minorHAnsi" w:hAnsiTheme="minorHAnsi" w:cstheme="minorHAnsi"/>
                <w:bCs/>
                <w:sz w:val="22"/>
                <w:szCs w:val="22"/>
              </w:rPr>
              <w:t>users and are likely to generate social, health, environmental and/or economic benefits to Canadians including better training</w:t>
            </w:r>
            <w:proofErr w:type="gramEnd"/>
            <w:r w:rsidRPr="00165EAB">
              <w:rPr>
                <w:rFonts w:asciiTheme="minorHAnsi" w:hAnsiTheme="minorHAnsi" w:cstheme="minorHAnsi"/>
                <w:bCs/>
                <w:sz w:val="22"/>
                <w:szCs w:val="22"/>
              </w:rPr>
              <w:t xml:space="preserve"> and improved skills for highly qualified personnel (i.e. technicians, research associates, undergraduate students, graduate students and post-doctoral fellows). </w:t>
            </w:r>
          </w:p>
          <w:p w:rsidR="00781A39" w:rsidRPr="00165EAB" w:rsidRDefault="00781A39" w:rsidP="00464A14">
            <w:pPr>
              <w:pStyle w:val="Default"/>
              <w:spacing w:line="276" w:lineRule="auto"/>
              <w:rPr>
                <w:rFonts w:asciiTheme="minorHAnsi" w:hAnsiTheme="minorHAnsi" w:cstheme="minorHAnsi"/>
                <w:bCs/>
                <w:sz w:val="22"/>
                <w:szCs w:val="22"/>
              </w:rPr>
            </w:pPr>
          </w:p>
          <w:p w:rsidR="00781A39" w:rsidRPr="00165EAB" w:rsidRDefault="00781A39" w:rsidP="00464A14">
            <w:pPr>
              <w:pStyle w:val="Default"/>
              <w:spacing w:line="276" w:lineRule="auto"/>
              <w:rPr>
                <w:rFonts w:asciiTheme="minorHAnsi" w:hAnsiTheme="minorHAnsi" w:cstheme="minorHAnsi"/>
                <w:bCs/>
                <w:i/>
                <w:sz w:val="22"/>
                <w:szCs w:val="22"/>
              </w:rPr>
            </w:pPr>
            <w:r w:rsidRPr="00165EAB">
              <w:rPr>
                <w:rFonts w:asciiTheme="minorHAnsi" w:hAnsiTheme="minorHAnsi" w:cstheme="minorHAnsi"/>
                <w:bCs/>
                <w:i/>
                <w:sz w:val="22"/>
                <w:szCs w:val="22"/>
              </w:rPr>
              <w:t>The applicants were instructed to address all of the following:</w:t>
            </w:r>
          </w:p>
          <w:p w:rsidR="00781A39" w:rsidRPr="00165EAB" w:rsidRDefault="00781A39" w:rsidP="00464A14">
            <w:pPr>
              <w:pStyle w:val="Default"/>
              <w:spacing w:line="276" w:lineRule="auto"/>
              <w:ind w:left="360"/>
              <w:rPr>
                <w:rFonts w:asciiTheme="minorHAnsi" w:hAnsiTheme="minorHAnsi" w:cstheme="minorHAnsi"/>
                <w:bCs/>
                <w:i/>
                <w:sz w:val="22"/>
                <w:szCs w:val="22"/>
              </w:rPr>
            </w:pPr>
            <w:r w:rsidRPr="00165EAB">
              <w:rPr>
                <w:rFonts w:asciiTheme="minorHAnsi" w:hAnsiTheme="minorHAnsi" w:cstheme="minorHAnsi"/>
                <w:bCs/>
                <w:i/>
                <w:sz w:val="22"/>
                <w:szCs w:val="22"/>
              </w:rPr>
              <w:t xml:space="preserve">• Briefly describe potential socio-economic benefits, including better training and improved skills for highly qualified personnel </w:t>
            </w:r>
          </w:p>
          <w:p w:rsidR="00781A39" w:rsidRPr="00165EAB" w:rsidRDefault="00781A39" w:rsidP="00464A14">
            <w:pPr>
              <w:pStyle w:val="Default"/>
              <w:spacing w:line="276" w:lineRule="auto"/>
              <w:ind w:left="360"/>
              <w:rPr>
                <w:rFonts w:asciiTheme="minorHAnsi" w:hAnsiTheme="minorHAnsi" w:cstheme="minorHAnsi"/>
                <w:bCs/>
                <w:i/>
                <w:sz w:val="22"/>
                <w:szCs w:val="22"/>
              </w:rPr>
            </w:pPr>
            <w:r w:rsidRPr="00165EAB">
              <w:rPr>
                <w:rFonts w:asciiTheme="minorHAnsi" w:hAnsiTheme="minorHAnsi" w:cstheme="minorHAnsi"/>
                <w:bCs/>
                <w:i/>
                <w:sz w:val="22"/>
                <w:szCs w:val="22"/>
              </w:rPr>
              <w:t xml:space="preserve">• Outline the knowledge mobilization plan and/or technology transfer pathways, including partnerships with end users </w:t>
            </w:r>
          </w:p>
          <w:p w:rsidR="00781A39" w:rsidRPr="00165EAB" w:rsidRDefault="00781A39" w:rsidP="00464A14">
            <w:pPr>
              <w:pStyle w:val="Default"/>
              <w:spacing w:line="276" w:lineRule="auto"/>
              <w:ind w:left="360"/>
              <w:rPr>
                <w:rFonts w:asciiTheme="minorHAnsi" w:hAnsiTheme="minorHAnsi" w:cstheme="minorHAnsi"/>
                <w:b/>
                <w:bCs/>
                <w:sz w:val="22"/>
                <w:szCs w:val="22"/>
              </w:rPr>
            </w:pPr>
          </w:p>
        </w:tc>
        <w:tc>
          <w:tcPr>
            <w:tcW w:w="1225" w:type="dxa"/>
            <w:gridSpan w:val="2"/>
          </w:tcPr>
          <w:p w:rsidR="00781A39" w:rsidRPr="00165EAB" w:rsidRDefault="00781A39" w:rsidP="00464A14">
            <w:pPr>
              <w:pStyle w:val="Default"/>
              <w:spacing w:line="276" w:lineRule="auto"/>
              <w:rPr>
                <w:rFonts w:asciiTheme="minorHAnsi" w:hAnsiTheme="minorHAnsi" w:cstheme="minorHAnsi"/>
                <w:b/>
                <w:bCs/>
                <w:sz w:val="22"/>
                <w:szCs w:val="22"/>
              </w:rPr>
            </w:pPr>
            <w:r w:rsidRPr="00165EAB">
              <w:rPr>
                <w:rFonts w:asciiTheme="minorHAnsi" w:hAnsiTheme="minorHAnsi" w:cstheme="minorHAnsi"/>
                <w:b/>
                <w:bCs/>
                <w:sz w:val="22"/>
                <w:szCs w:val="22"/>
              </w:rPr>
              <w:t>Rating:</w:t>
            </w:r>
          </w:p>
        </w:tc>
      </w:tr>
      <w:tr w:rsidR="00781A39" w:rsidRPr="00165EAB" w:rsidTr="00464A14">
        <w:trPr>
          <w:trHeight w:val="800"/>
        </w:trPr>
        <w:tc>
          <w:tcPr>
            <w:tcW w:w="9679" w:type="dxa"/>
            <w:gridSpan w:val="4"/>
          </w:tcPr>
          <w:p w:rsidR="00781A39" w:rsidRPr="00165EAB" w:rsidRDefault="00781A39" w:rsidP="00464A14">
            <w:pPr>
              <w:pStyle w:val="Default"/>
              <w:spacing w:line="276" w:lineRule="auto"/>
              <w:rPr>
                <w:rFonts w:asciiTheme="minorHAnsi" w:hAnsiTheme="minorHAnsi" w:cstheme="minorHAnsi"/>
                <w:b/>
                <w:bCs/>
                <w:sz w:val="22"/>
                <w:szCs w:val="22"/>
              </w:rPr>
            </w:pPr>
            <w:r w:rsidRPr="00165EAB">
              <w:rPr>
                <w:rFonts w:asciiTheme="minorHAnsi" w:hAnsiTheme="minorHAnsi" w:cstheme="minorHAnsi"/>
                <w:b/>
                <w:bCs/>
                <w:sz w:val="22"/>
                <w:szCs w:val="22"/>
              </w:rPr>
              <w:t>Strengths:</w:t>
            </w:r>
          </w:p>
          <w:p w:rsidR="00781A39" w:rsidRPr="00165EAB" w:rsidRDefault="00781A39" w:rsidP="00464A14">
            <w:pPr>
              <w:pStyle w:val="Default"/>
              <w:spacing w:line="276" w:lineRule="auto"/>
              <w:rPr>
                <w:rFonts w:asciiTheme="minorHAnsi" w:hAnsiTheme="minorHAnsi" w:cstheme="minorHAnsi"/>
                <w:b/>
                <w:bCs/>
                <w:sz w:val="22"/>
                <w:szCs w:val="22"/>
              </w:rPr>
            </w:pPr>
          </w:p>
          <w:p w:rsidR="00781A39" w:rsidRPr="00165EAB" w:rsidRDefault="00781A39" w:rsidP="00464A14">
            <w:pPr>
              <w:pStyle w:val="Default"/>
              <w:spacing w:line="276" w:lineRule="auto"/>
              <w:rPr>
                <w:rFonts w:asciiTheme="minorHAnsi" w:hAnsiTheme="minorHAnsi" w:cstheme="minorHAnsi"/>
                <w:b/>
                <w:bCs/>
                <w:sz w:val="22"/>
                <w:szCs w:val="22"/>
              </w:rPr>
            </w:pPr>
          </w:p>
        </w:tc>
      </w:tr>
      <w:tr w:rsidR="00781A39" w:rsidRPr="00165EAB" w:rsidTr="00464A14">
        <w:trPr>
          <w:trHeight w:val="800"/>
        </w:trPr>
        <w:tc>
          <w:tcPr>
            <w:tcW w:w="9679" w:type="dxa"/>
            <w:gridSpan w:val="4"/>
          </w:tcPr>
          <w:p w:rsidR="00781A39" w:rsidRPr="00165EAB" w:rsidRDefault="00781A39" w:rsidP="00464A14">
            <w:pPr>
              <w:pStyle w:val="Default"/>
              <w:spacing w:line="276" w:lineRule="auto"/>
              <w:rPr>
                <w:rFonts w:asciiTheme="minorHAnsi" w:hAnsiTheme="minorHAnsi" w:cstheme="minorHAnsi"/>
                <w:b/>
                <w:bCs/>
                <w:sz w:val="22"/>
                <w:szCs w:val="22"/>
              </w:rPr>
            </w:pPr>
            <w:r w:rsidRPr="00165EAB">
              <w:rPr>
                <w:rFonts w:asciiTheme="minorHAnsi" w:hAnsiTheme="minorHAnsi" w:cstheme="minorHAnsi"/>
                <w:b/>
                <w:bCs/>
                <w:sz w:val="22"/>
                <w:szCs w:val="22"/>
              </w:rPr>
              <w:t>Weaknesses:</w:t>
            </w:r>
          </w:p>
          <w:p w:rsidR="00781A39" w:rsidRPr="00165EAB" w:rsidRDefault="00781A39" w:rsidP="00464A14">
            <w:pPr>
              <w:pStyle w:val="Default"/>
              <w:spacing w:line="276" w:lineRule="auto"/>
              <w:rPr>
                <w:rFonts w:asciiTheme="minorHAnsi" w:hAnsiTheme="minorHAnsi" w:cstheme="minorHAnsi"/>
                <w:b/>
                <w:bCs/>
                <w:sz w:val="22"/>
                <w:szCs w:val="22"/>
              </w:rPr>
            </w:pPr>
          </w:p>
          <w:p w:rsidR="00781A39" w:rsidRPr="00165EAB" w:rsidRDefault="00781A39" w:rsidP="00464A14">
            <w:pPr>
              <w:pStyle w:val="Default"/>
              <w:spacing w:line="276" w:lineRule="auto"/>
              <w:rPr>
                <w:rFonts w:asciiTheme="minorHAnsi" w:hAnsiTheme="minorHAnsi" w:cstheme="minorHAnsi"/>
                <w:b/>
                <w:bCs/>
                <w:sz w:val="22"/>
                <w:szCs w:val="22"/>
              </w:rPr>
            </w:pPr>
          </w:p>
        </w:tc>
      </w:tr>
      <w:tr w:rsidR="00781A39" w:rsidRPr="00165EAB" w:rsidTr="00464A14">
        <w:trPr>
          <w:gridAfter w:val="1"/>
          <w:wAfter w:w="31" w:type="dxa"/>
        </w:trPr>
        <w:tc>
          <w:tcPr>
            <w:tcW w:w="9648" w:type="dxa"/>
            <w:gridSpan w:val="3"/>
            <w:shd w:val="clear" w:color="auto" w:fill="DDD9C3" w:themeFill="background2" w:themeFillShade="E6"/>
            <w:vAlign w:val="center"/>
          </w:tcPr>
          <w:p w:rsidR="00781A39" w:rsidRPr="00165EAB" w:rsidRDefault="00781A39" w:rsidP="00464A14">
            <w:pPr>
              <w:pStyle w:val="Default"/>
              <w:spacing w:line="276" w:lineRule="auto"/>
              <w:rPr>
                <w:rFonts w:asciiTheme="minorHAnsi" w:hAnsiTheme="minorHAnsi" w:cstheme="minorHAnsi"/>
                <w:b/>
                <w:bCs/>
                <w:sz w:val="22"/>
                <w:szCs w:val="22"/>
              </w:rPr>
            </w:pPr>
            <w:r w:rsidRPr="00165EAB">
              <w:rPr>
                <w:rFonts w:asciiTheme="minorHAnsi" w:hAnsiTheme="minorHAnsi" w:cstheme="minorHAnsi"/>
                <w:b/>
                <w:bCs/>
                <w:sz w:val="22"/>
                <w:szCs w:val="22"/>
              </w:rPr>
              <w:t>Recommendation, budget and general comments</w:t>
            </w:r>
          </w:p>
        </w:tc>
      </w:tr>
      <w:tr w:rsidR="00781A39" w:rsidRPr="00165EAB" w:rsidTr="00464A14">
        <w:trPr>
          <w:gridAfter w:val="1"/>
          <w:wAfter w:w="31" w:type="dxa"/>
        </w:trPr>
        <w:tc>
          <w:tcPr>
            <w:tcW w:w="5003" w:type="dxa"/>
          </w:tcPr>
          <w:p w:rsidR="00781A39" w:rsidRPr="00165EAB" w:rsidRDefault="00781A39" w:rsidP="00464A14">
            <w:pPr>
              <w:pStyle w:val="Default"/>
              <w:spacing w:line="276" w:lineRule="auto"/>
              <w:rPr>
                <w:rFonts w:asciiTheme="minorHAnsi" w:hAnsiTheme="minorHAnsi" w:cstheme="minorHAnsi"/>
                <w:bCs/>
                <w:sz w:val="22"/>
                <w:szCs w:val="22"/>
              </w:rPr>
            </w:pPr>
            <w:r w:rsidRPr="00165EAB">
              <w:rPr>
                <w:rFonts w:asciiTheme="minorHAnsi" w:hAnsiTheme="minorHAnsi" w:cstheme="minorHAnsi"/>
                <w:bCs/>
                <w:sz w:val="22"/>
                <w:szCs w:val="22"/>
              </w:rPr>
              <w:t>The reviewer recommends funding</w:t>
            </w:r>
          </w:p>
        </w:tc>
        <w:tc>
          <w:tcPr>
            <w:tcW w:w="4645" w:type="dxa"/>
            <w:gridSpan w:val="2"/>
          </w:tcPr>
          <w:p w:rsidR="00781A39" w:rsidRPr="00165EAB" w:rsidRDefault="00781A39" w:rsidP="00464A14">
            <w:pPr>
              <w:pStyle w:val="Default"/>
              <w:spacing w:line="276" w:lineRule="auto"/>
              <w:rPr>
                <w:rFonts w:asciiTheme="minorHAnsi" w:hAnsiTheme="minorHAnsi" w:cstheme="minorHAnsi"/>
                <w:bCs/>
                <w:sz w:val="22"/>
                <w:szCs w:val="22"/>
              </w:rPr>
            </w:pPr>
            <w:r w:rsidRPr="00165EAB">
              <w:rPr>
                <w:rFonts w:asciiTheme="minorHAnsi" w:hAnsiTheme="minorHAnsi" w:cstheme="minorHAnsi"/>
                <w:bCs/>
                <w:sz w:val="22"/>
                <w:szCs w:val="22"/>
              </w:rPr>
              <w:t>Yes or No</w:t>
            </w:r>
          </w:p>
        </w:tc>
      </w:tr>
      <w:tr w:rsidR="00781A39" w:rsidRPr="00165EAB" w:rsidTr="00464A14">
        <w:trPr>
          <w:gridAfter w:val="1"/>
          <w:wAfter w:w="31" w:type="dxa"/>
        </w:trPr>
        <w:tc>
          <w:tcPr>
            <w:tcW w:w="5003" w:type="dxa"/>
          </w:tcPr>
          <w:p w:rsidR="00781A39" w:rsidRPr="00165EAB" w:rsidRDefault="00781A39" w:rsidP="00464A14">
            <w:pPr>
              <w:pStyle w:val="Default"/>
              <w:spacing w:line="276" w:lineRule="auto"/>
              <w:rPr>
                <w:rFonts w:asciiTheme="minorHAnsi" w:hAnsiTheme="minorHAnsi" w:cstheme="minorHAnsi"/>
                <w:bCs/>
                <w:sz w:val="22"/>
                <w:szCs w:val="22"/>
              </w:rPr>
            </w:pPr>
            <w:r w:rsidRPr="00165EAB">
              <w:rPr>
                <w:rFonts w:asciiTheme="minorHAnsi" w:hAnsiTheme="minorHAnsi" w:cstheme="minorHAnsi"/>
                <w:sz w:val="22"/>
                <w:szCs w:val="22"/>
              </w:rPr>
              <w:t>The reviewer recommends funding for all budget items</w:t>
            </w:r>
          </w:p>
        </w:tc>
        <w:tc>
          <w:tcPr>
            <w:tcW w:w="4645" w:type="dxa"/>
            <w:gridSpan w:val="2"/>
          </w:tcPr>
          <w:p w:rsidR="00781A39" w:rsidRPr="00165EAB" w:rsidRDefault="00781A39" w:rsidP="00464A14">
            <w:pPr>
              <w:pStyle w:val="Default"/>
              <w:spacing w:line="276" w:lineRule="auto"/>
              <w:rPr>
                <w:rFonts w:asciiTheme="minorHAnsi" w:hAnsiTheme="minorHAnsi" w:cstheme="minorHAnsi"/>
                <w:bCs/>
                <w:sz w:val="22"/>
                <w:szCs w:val="22"/>
              </w:rPr>
            </w:pPr>
            <w:r w:rsidRPr="00165EAB">
              <w:rPr>
                <w:rFonts w:asciiTheme="minorHAnsi" w:hAnsiTheme="minorHAnsi" w:cstheme="minorHAnsi"/>
                <w:bCs/>
                <w:sz w:val="22"/>
                <w:szCs w:val="22"/>
              </w:rPr>
              <w:t>Yes or No</w:t>
            </w:r>
          </w:p>
        </w:tc>
      </w:tr>
      <w:tr w:rsidR="00781A39" w:rsidRPr="00165EAB" w:rsidTr="00464A14">
        <w:trPr>
          <w:gridAfter w:val="1"/>
          <w:wAfter w:w="31" w:type="dxa"/>
        </w:trPr>
        <w:tc>
          <w:tcPr>
            <w:tcW w:w="5003" w:type="dxa"/>
          </w:tcPr>
          <w:p w:rsidR="00781A39" w:rsidRPr="00165EAB" w:rsidRDefault="00781A39" w:rsidP="00464A14">
            <w:pPr>
              <w:pStyle w:val="Default"/>
              <w:spacing w:line="276" w:lineRule="auto"/>
              <w:rPr>
                <w:rFonts w:asciiTheme="minorHAnsi" w:hAnsiTheme="minorHAnsi" w:cstheme="minorHAnsi"/>
                <w:bCs/>
                <w:sz w:val="22"/>
                <w:szCs w:val="22"/>
              </w:rPr>
            </w:pPr>
            <w:r w:rsidRPr="00165EAB">
              <w:rPr>
                <w:rFonts w:asciiTheme="minorHAnsi" w:hAnsiTheme="minorHAnsi" w:cstheme="minorHAnsi"/>
                <w:sz w:val="22"/>
                <w:szCs w:val="22"/>
              </w:rPr>
              <w:t>If applicable, budget items that should not be funded</w:t>
            </w:r>
          </w:p>
        </w:tc>
        <w:tc>
          <w:tcPr>
            <w:tcW w:w="4645" w:type="dxa"/>
            <w:gridSpan w:val="2"/>
          </w:tcPr>
          <w:p w:rsidR="00781A39" w:rsidRPr="00165EAB" w:rsidRDefault="00781A39" w:rsidP="00464A14">
            <w:pPr>
              <w:pStyle w:val="Default"/>
              <w:spacing w:line="276" w:lineRule="auto"/>
              <w:rPr>
                <w:rFonts w:asciiTheme="minorHAnsi" w:hAnsiTheme="minorHAnsi" w:cstheme="minorHAnsi"/>
                <w:bCs/>
                <w:sz w:val="22"/>
                <w:szCs w:val="22"/>
              </w:rPr>
            </w:pPr>
          </w:p>
        </w:tc>
      </w:tr>
      <w:tr w:rsidR="00781A39" w:rsidRPr="00165EAB" w:rsidTr="00D40AA7">
        <w:trPr>
          <w:gridAfter w:val="1"/>
          <w:wAfter w:w="31" w:type="dxa"/>
          <w:trHeight w:val="1160"/>
        </w:trPr>
        <w:tc>
          <w:tcPr>
            <w:tcW w:w="9648" w:type="dxa"/>
            <w:gridSpan w:val="3"/>
          </w:tcPr>
          <w:p w:rsidR="00781A39" w:rsidRPr="00165EAB" w:rsidRDefault="00781A39" w:rsidP="00464A14">
            <w:pPr>
              <w:pStyle w:val="Default"/>
              <w:spacing w:line="276" w:lineRule="auto"/>
              <w:rPr>
                <w:rFonts w:asciiTheme="minorHAnsi" w:hAnsiTheme="minorHAnsi" w:cstheme="minorHAnsi"/>
                <w:b/>
                <w:bCs/>
                <w:sz w:val="22"/>
                <w:szCs w:val="22"/>
              </w:rPr>
            </w:pPr>
            <w:r w:rsidRPr="00165EAB">
              <w:rPr>
                <w:rFonts w:asciiTheme="minorHAnsi" w:hAnsiTheme="minorHAnsi" w:cstheme="minorHAnsi"/>
                <w:b/>
                <w:bCs/>
                <w:sz w:val="22"/>
                <w:szCs w:val="22"/>
              </w:rPr>
              <w:t>General comments on the proposal:</w:t>
            </w:r>
          </w:p>
          <w:p w:rsidR="00781A39" w:rsidRPr="00165EAB" w:rsidRDefault="00781A39" w:rsidP="00464A14">
            <w:pPr>
              <w:pStyle w:val="Default"/>
              <w:spacing w:line="276" w:lineRule="auto"/>
              <w:rPr>
                <w:rFonts w:asciiTheme="minorHAnsi" w:hAnsiTheme="minorHAnsi" w:cstheme="minorHAnsi"/>
                <w:bCs/>
                <w:sz w:val="22"/>
                <w:szCs w:val="22"/>
              </w:rPr>
            </w:pPr>
          </w:p>
          <w:p w:rsidR="00781A39" w:rsidRPr="00165EAB" w:rsidRDefault="00781A39" w:rsidP="00464A14">
            <w:pPr>
              <w:pStyle w:val="Default"/>
              <w:spacing w:line="276" w:lineRule="auto"/>
              <w:rPr>
                <w:rFonts w:asciiTheme="minorHAnsi" w:hAnsiTheme="minorHAnsi" w:cstheme="minorHAnsi"/>
                <w:bCs/>
                <w:sz w:val="22"/>
                <w:szCs w:val="22"/>
              </w:rPr>
            </w:pPr>
          </w:p>
          <w:p w:rsidR="00781A39" w:rsidRPr="00165EAB" w:rsidRDefault="00781A39" w:rsidP="00464A14">
            <w:pPr>
              <w:pStyle w:val="Default"/>
              <w:spacing w:line="276" w:lineRule="auto"/>
              <w:rPr>
                <w:rFonts w:asciiTheme="minorHAnsi" w:hAnsiTheme="minorHAnsi" w:cstheme="minorHAnsi"/>
                <w:bCs/>
                <w:sz w:val="22"/>
                <w:szCs w:val="22"/>
              </w:rPr>
            </w:pPr>
          </w:p>
          <w:p w:rsidR="00781A39" w:rsidRPr="00165EAB" w:rsidRDefault="00781A39" w:rsidP="00464A14">
            <w:pPr>
              <w:pStyle w:val="Default"/>
              <w:spacing w:line="276" w:lineRule="auto"/>
              <w:rPr>
                <w:rFonts w:asciiTheme="minorHAnsi" w:hAnsiTheme="minorHAnsi" w:cstheme="minorHAnsi"/>
                <w:bCs/>
                <w:sz w:val="22"/>
                <w:szCs w:val="22"/>
              </w:rPr>
            </w:pPr>
          </w:p>
          <w:p w:rsidR="00781A39" w:rsidRPr="00165EAB" w:rsidRDefault="00781A39" w:rsidP="00464A14">
            <w:pPr>
              <w:pStyle w:val="Default"/>
              <w:spacing w:line="276" w:lineRule="auto"/>
              <w:rPr>
                <w:rFonts w:asciiTheme="minorHAnsi" w:hAnsiTheme="minorHAnsi" w:cstheme="minorHAnsi"/>
                <w:bCs/>
                <w:sz w:val="22"/>
                <w:szCs w:val="22"/>
              </w:rPr>
            </w:pPr>
          </w:p>
          <w:p w:rsidR="00781A39" w:rsidRPr="00165EAB" w:rsidRDefault="00781A39" w:rsidP="00464A14">
            <w:pPr>
              <w:pStyle w:val="Default"/>
              <w:spacing w:line="276" w:lineRule="auto"/>
              <w:rPr>
                <w:rFonts w:asciiTheme="minorHAnsi" w:hAnsiTheme="minorHAnsi" w:cstheme="minorHAnsi"/>
                <w:bCs/>
                <w:sz w:val="22"/>
                <w:szCs w:val="22"/>
              </w:rPr>
            </w:pPr>
          </w:p>
          <w:p w:rsidR="00781A39" w:rsidRPr="00165EAB" w:rsidRDefault="00781A39" w:rsidP="00464A14">
            <w:pPr>
              <w:pStyle w:val="Default"/>
              <w:spacing w:line="276" w:lineRule="auto"/>
              <w:rPr>
                <w:rFonts w:asciiTheme="minorHAnsi" w:hAnsiTheme="minorHAnsi" w:cstheme="minorHAnsi"/>
                <w:bCs/>
                <w:sz w:val="22"/>
                <w:szCs w:val="22"/>
              </w:rPr>
            </w:pPr>
          </w:p>
        </w:tc>
      </w:tr>
    </w:tbl>
    <w:p w:rsidR="0004534A" w:rsidRPr="000F3BCD" w:rsidRDefault="0004534A" w:rsidP="00D40AA7">
      <w:pPr>
        <w:rPr>
          <w:rFonts w:ascii="Arial" w:hAnsi="Arial" w:cs="Arial"/>
        </w:rPr>
      </w:pPr>
    </w:p>
    <w:sectPr w:rsidR="0004534A" w:rsidRPr="000F3BCD" w:rsidSect="00D40AA7">
      <w:headerReference w:type="even" r:id="rId10"/>
      <w:headerReference w:type="default" r:id="rId11"/>
      <w:footerReference w:type="even" r:id="rId12"/>
      <w:footerReference w:type="default" r:id="rId13"/>
      <w:headerReference w:type="first" r:id="rId14"/>
      <w:footerReference w:type="first" r:id="rId15"/>
      <w:pgSz w:w="12240" w:h="15840"/>
      <w:pgMar w:top="900" w:right="1166" w:bottom="1260" w:left="1166" w:header="1022" w:footer="2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93C" w:rsidRDefault="00A5093C">
      <w:pPr>
        <w:spacing w:after="0" w:line="240" w:lineRule="auto"/>
      </w:pPr>
      <w:r>
        <w:separator/>
      </w:r>
    </w:p>
  </w:endnote>
  <w:endnote w:type="continuationSeparator" w:id="0">
    <w:p w:rsidR="00A5093C" w:rsidRDefault="00A50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B45" w:rsidRDefault="00106B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356" w:rsidRDefault="00106B45" w:rsidP="00274356">
    <w:pPr>
      <w:pStyle w:val="Footer"/>
      <w:jc w:val="right"/>
    </w:pPr>
    <w:r>
      <w:t>Last update: March 24, 2022</w:t>
    </w:r>
  </w:p>
  <w:p w:rsidR="00274356" w:rsidRDefault="002743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B45" w:rsidRDefault="00106B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93C" w:rsidRDefault="00A5093C">
      <w:pPr>
        <w:spacing w:after="0" w:line="240" w:lineRule="auto"/>
      </w:pPr>
      <w:r>
        <w:separator/>
      </w:r>
    </w:p>
  </w:footnote>
  <w:footnote w:type="continuationSeparator" w:id="0">
    <w:p w:rsidR="00A5093C" w:rsidRDefault="00A509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B45" w:rsidRDefault="00106B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51C" w:rsidRDefault="00E8551C" w:rsidP="00E8551C">
    <w:pPr>
      <w:jc w:val="right"/>
    </w:pPr>
    <w:r>
      <w:rPr>
        <w:rFonts w:ascii="Arial" w:hAnsi="Arial" w:cs="Arial"/>
        <w:sz w:val="18"/>
        <w:szCs w:val="18"/>
      </w:rPr>
      <w:t xml:space="preserve">                                                                                                                                                                                                                                                                                                                                                                                                                                                                                                                                                                </w:t>
    </w:r>
    <w:r>
      <w:rPr>
        <w:rFonts w:ascii="Arial" w:hAnsi="Arial" w:cs="Arial"/>
        <w:noProof/>
        <w:sz w:val="18"/>
        <w:szCs w:val="18"/>
      </w:rPr>
      <w:drawing>
        <wp:inline distT="0" distB="0" distL="0" distR="0">
          <wp:extent cx="1714500" cy="781050"/>
          <wp:effectExtent l="0" t="0" r="0" b="0"/>
          <wp:docPr id="22" name="Picture 22" descr="http://callaway.smh.smhroot.net/web-assets/images/logos/2019/UHT_Logo_Ver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llaway.smh.smhroot.net/web-assets/images/logos/2019/UHT_Logo_Vert_RGB.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14500" cy="781050"/>
                  </a:xfrm>
                  <a:prstGeom prst="rect">
                    <a:avLst/>
                  </a:prstGeom>
                  <a:noFill/>
                  <a:ln>
                    <a:noFill/>
                  </a:ln>
                </pic:spPr>
              </pic:pic>
            </a:graphicData>
          </a:graphic>
        </wp:inline>
      </w:drawing>
    </w:r>
  </w:p>
  <w:p w:rsidR="009672F3" w:rsidRDefault="009672F3">
    <w:pPr>
      <w:spacing w:after="0" w:line="200" w:lineRule="exac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B45" w:rsidRDefault="00106B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20F4"/>
    <w:multiLevelType w:val="multilevel"/>
    <w:tmpl w:val="DE3AEDB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C2D0F15"/>
    <w:multiLevelType w:val="hybridMultilevel"/>
    <w:tmpl w:val="CBFE6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4E4738"/>
    <w:multiLevelType w:val="hybridMultilevel"/>
    <w:tmpl w:val="DA105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687866"/>
    <w:multiLevelType w:val="multilevel"/>
    <w:tmpl w:val="27E621B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2F66478"/>
    <w:multiLevelType w:val="hybridMultilevel"/>
    <w:tmpl w:val="13364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1F4CBE"/>
    <w:multiLevelType w:val="hybridMultilevel"/>
    <w:tmpl w:val="6B3444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6747945"/>
    <w:multiLevelType w:val="hybridMultilevel"/>
    <w:tmpl w:val="9CE45E8A"/>
    <w:lvl w:ilvl="0" w:tplc="C134A084">
      <w:numFmt w:val="bullet"/>
      <w:lvlText w:val="•"/>
      <w:lvlJc w:val="left"/>
      <w:pPr>
        <w:ind w:left="474" w:hanging="360"/>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F108C8"/>
    <w:multiLevelType w:val="hybridMultilevel"/>
    <w:tmpl w:val="47225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CF2190"/>
    <w:multiLevelType w:val="hybridMultilevel"/>
    <w:tmpl w:val="B19E7926"/>
    <w:lvl w:ilvl="0" w:tplc="9EF8191C">
      <w:start w:val="1"/>
      <w:numFmt w:val="lowerLetter"/>
      <w:lvlText w:val="%1)"/>
      <w:lvlJc w:val="left"/>
      <w:pPr>
        <w:ind w:left="856" w:hanging="360"/>
      </w:pPr>
      <w:rPr>
        <w:rFonts w:hint="default"/>
      </w:rPr>
    </w:lvl>
    <w:lvl w:ilvl="1" w:tplc="04090019" w:tentative="1">
      <w:start w:val="1"/>
      <w:numFmt w:val="lowerLetter"/>
      <w:lvlText w:val="%2."/>
      <w:lvlJc w:val="left"/>
      <w:pPr>
        <w:ind w:left="1576" w:hanging="360"/>
      </w:pPr>
    </w:lvl>
    <w:lvl w:ilvl="2" w:tplc="0409001B" w:tentative="1">
      <w:start w:val="1"/>
      <w:numFmt w:val="lowerRoman"/>
      <w:lvlText w:val="%3."/>
      <w:lvlJc w:val="right"/>
      <w:pPr>
        <w:ind w:left="2296" w:hanging="180"/>
      </w:pPr>
    </w:lvl>
    <w:lvl w:ilvl="3" w:tplc="0409000F" w:tentative="1">
      <w:start w:val="1"/>
      <w:numFmt w:val="decimal"/>
      <w:lvlText w:val="%4."/>
      <w:lvlJc w:val="left"/>
      <w:pPr>
        <w:ind w:left="3016" w:hanging="360"/>
      </w:pPr>
    </w:lvl>
    <w:lvl w:ilvl="4" w:tplc="04090019" w:tentative="1">
      <w:start w:val="1"/>
      <w:numFmt w:val="lowerLetter"/>
      <w:lvlText w:val="%5."/>
      <w:lvlJc w:val="left"/>
      <w:pPr>
        <w:ind w:left="3736" w:hanging="360"/>
      </w:pPr>
    </w:lvl>
    <w:lvl w:ilvl="5" w:tplc="0409001B" w:tentative="1">
      <w:start w:val="1"/>
      <w:numFmt w:val="lowerRoman"/>
      <w:lvlText w:val="%6."/>
      <w:lvlJc w:val="right"/>
      <w:pPr>
        <w:ind w:left="4456" w:hanging="180"/>
      </w:pPr>
    </w:lvl>
    <w:lvl w:ilvl="6" w:tplc="0409000F" w:tentative="1">
      <w:start w:val="1"/>
      <w:numFmt w:val="decimal"/>
      <w:lvlText w:val="%7."/>
      <w:lvlJc w:val="left"/>
      <w:pPr>
        <w:ind w:left="5176" w:hanging="360"/>
      </w:pPr>
    </w:lvl>
    <w:lvl w:ilvl="7" w:tplc="04090019" w:tentative="1">
      <w:start w:val="1"/>
      <w:numFmt w:val="lowerLetter"/>
      <w:lvlText w:val="%8."/>
      <w:lvlJc w:val="left"/>
      <w:pPr>
        <w:ind w:left="5896" w:hanging="360"/>
      </w:pPr>
    </w:lvl>
    <w:lvl w:ilvl="8" w:tplc="0409001B" w:tentative="1">
      <w:start w:val="1"/>
      <w:numFmt w:val="lowerRoman"/>
      <w:lvlText w:val="%9."/>
      <w:lvlJc w:val="right"/>
      <w:pPr>
        <w:ind w:left="6616" w:hanging="180"/>
      </w:pPr>
    </w:lvl>
  </w:abstractNum>
  <w:abstractNum w:abstractNumId="9" w15:restartNumberingAfterBreak="0">
    <w:nsid w:val="3182096B"/>
    <w:multiLevelType w:val="hybridMultilevel"/>
    <w:tmpl w:val="3CC8582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2035FBC"/>
    <w:multiLevelType w:val="hybridMultilevel"/>
    <w:tmpl w:val="04ACA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48634C"/>
    <w:multiLevelType w:val="multilevel"/>
    <w:tmpl w:val="326A66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34D17230"/>
    <w:multiLevelType w:val="hybridMultilevel"/>
    <w:tmpl w:val="F3DAA8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02595A"/>
    <w:multiLevelType w:val="hybridMultilevel"/>
    <w:tmpl w:val="DC1251E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83764C3"/>
    <w:multiLevelType w:val="hybridMultilevel"/>
    <w:tmpl w:val="4DFC248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84F6E0B"/>
    <w:multiLevelType w:val="hybridMultilevel"/>
    <w:tmpl w:val="E47E70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7009DA"/>
    <w:multiLevelType w:val="hybridMultilevel"/>
    <w:tmpl w:val="E20A50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FAF50B4"/>
    <w:multiLevelType w:val="hybridMultilevel"/>
    <w:tmpl w:val="8DC2E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7E6D42"/>
    <w:multiLevelType w:val="hybridMultilevel"/>
    <w:tmpl w:val="421A51D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193578F"/>
    <w:multiLevelType w:val="hybridMultilevel"/>
    <w:tmpl w:val="3BB8956E"/>
    <w:lvl w:ilvl="0" w:tplc="4D7E2D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126CA1"/>
    <w:multiLevelType w:val="hybridMultilevel"/>
    <w:tmpl w:val="F8F21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597BA5"/>
    <w:multiLevelType w:val="hybridMultilevel"/>
    <w:tmpl w:val="5A945386"/>
    <w:lvl w:ilvl="0" w:tplc="C134A084">
      <w:numFmt w:val="bullet"/>
      <w:lvlText w:val="•"/>
      <w:lvlJc w:val="left"/>
      <w:pPr>
        <w:ind w:left="496" w:hanging="360"/>
      </w:pPr>
      <w:rPr>
        <w:rFonts w:ascii="Times New Roman" w:eastAsia="Times New Roman" w:hAnsi="Times New Roman" w:cs="Times New Roman" w:hint="default"/>
        <w:w w:val="131"/>
      </w:rPr>
    </w:lvl>
    <w:lvl w:ilvl="1" w:tplc="04090003" w:tentative="1">
      <w:start w:val="1"/>
      <w:numFmt w:val="bullet"/>
      <w:lvlText w:val="o"/>
      <w:lvlJc w:val="left"/>
      <w:pPr>
        <w:ind w:left="1216" w:hanging="360"/>
      </w:pPr>
      <w:rPr>
        <w:rFonts w:ascii="Courier New" w:hAnsi="Courier New" w:cs="Courier New" w:hint="default"/>
      </w:rPr>
    </w:lvl>
    <w:lvl w:ilvl="2" w:tplc="04090005" w:tentative="1">
      <w:start w:val="1"/>
      <w:numFmt w:val="bullet"/>
      <w:lvlText w:val=""/>
      <w:lvlJc w:val="left"/>
      <w:pPr>
        <w:ind w:left="1936" w:hanging="360"/>
      </w:pPr>
      <w:rPr>
        <w:rFonts w:ascii="Wingdings" w:hAnsi="Wingdings" w:hint="default"/>
      </w:rPr>
    </w:lvl>
    <w:lvl w:ilvl="3" w:tplc="04090001" w:tentative="1">
      <w:start w:val="1"/>
      <w:numFmt w:val="bullet"/>
      <w:lvlText w:val=""/>
      <w:lvlJc w:val="left"/>
      <w:pPr>
        <w:ind w:left="2656" w:hanging="360"/>
      </w:pPr>
      <w:rPr>
        <w:rFonts w:ascii="Symbol" w:hAnsi="Symbol" w:hint="default"/>
      </w:rPr>
    </w:lvl>
    <w:lvl w:ilvl="4" w:tplc="04090003" w:tentative="1">
      <w:start w:val="1"/>
      <w:numFmt w:val="bullet"/>
      <w:lvlText w:val="o"/>
      <w:lvlJc w:val="left"/>
      <w:pPr>
        <w:ind w:left="3376" w:hanging="360"/>
      </w:pPr>
      <w:rPr>
        <w:rFonts w:ascii="Courier New" w:hAnsi="Courier New" w:cs="Courier New" w:hint="default"/>
      </w:rPr>
    </w:lvl>
    <w:lvl w:ilvl="5" w:tplc="04090005" w:tentative="1">
      <w:start w:val="1"/>
      <w:numFmt w:val="bullet"/>
      <w:lvlText w:val=""/>
      <w:lvlJc w:val="left"/>
      <w:pPr>
        <w:ind w:left="4096" w:hanging="360"/>
      </w:pPr>
      <w:rPr>
        <w:rFonts w:ascii="Wingdings" w:hAnsi="Wingdings" w:hint="default"/>
      </w:rPr>
    </w:lvl>
    <w:lvl w:ilvl="6" w:tplc="04090001" w:tentative="1">
      <w:start w:val="1"/>
      <w:numFmt w:val="bullet"/>
      <w:lvlText w:val=""/>
      <w:lvlJc w:val="left"/>
      <w:pPr>
        <w:ind w:left="4816" w:hanging="360"/>
      </w:pPr>
      <w:rPr>
        <w:rFonts w:ascii="Symbol" w:hAnsi="Symbol" w:hint="default"/>
      </w:rPr>
    </w:lvl>
    <w:lvl w:ilvl="7" w:tplc="04090003" w:tentative="1">
      <w:start w:val="1"/>
      <w:numFmt w:val="bullet"/>
      <w:lvlText w:val="o"/>
      <w:lvlJc w:val="left"/>
      <w:pPr>
        <w:ind w:left="5536" w:hanging="360"/>
      </w:pPr>
      <w:rPr>
        <w:rFonts w:ascii="Courier New" w:hAnsi="Courier New" w:cs="Courier New" w:hint="default"/>
      </w:rPr>
    </w:lvl>
    <w:lvl w:ilvl="8" w:tplc="04090005" w:tentative="1">
      <w:start w:val="1"/>
      <w:numFmt w:val="bullet"/>
      <w:lvlText w:val=""/>
      <w:lvlJc w:val="left"/>
      <w:pPr>
        <w:ind w:left="6256" w:hanging="360"/>
      </w:pPr>
      <w:rPr>
        <w:rFonts w:ascii="Wingdings" w:hAnsi="Wingdings" w:hint="default"/>
      </w:rPr>
    </w:lvl>
  </w:abstractNum>
  <w:abstractNum w:abstractNumId="22" w15:restartNumberingAfterBreak="0">
    <w:nsid w:val="489B1CDE"/>
    <w:multiLevelType w:val="hybridMultilevel"/>
    <w:tmpl w:val="4AF6218E"/>
    <w:lvl w:ilvl="0" w:tplc="C134A084">
      <w:numFmt w:val="bullet"/>
      <w:lvlText w:val="•"/>
      <w:lvlJc w:val="left"/>
      <w:pPr>
        <w:ind w:left="1440" w:hanging="360"/>
      </w:pPr>
      <w:rPr>
        <w:rFonts w:ascii="Times New Roman" w:eastAsia="Times New Roman" w:hAnsi="Times New Roman" w:cs="Times New Roman" w:hint="default"/>
        <w:w w:val="13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96150C2"/>
    <w:multiLevelType w:val="hybridMultilevel"/>
    <w:tmpl w:val="554CB542"/>
    <w:lvl w:ilvl="0" w:tplc="70B8BA8E">
      <w:start w:val="1"/>
      <w:numFmt w:val="decimal"/>
      <w:lvlText w:val="%1."/>
      <w:lvlJc w:val="left"/>
      <w:pPr>
        <w:ind w:left="720" w:hanging="360"/>
      </w:pPr>
      <w:rPr>
        <w:rFonts w:ascii="Arial" w:eastAsia="Arial" w:hAnsi="Arial" w:cs="Arial" w:hint="default"/>
        <w:b/>
        <w:w w:val="99"/>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91788A"/>
    <w:multiLevelType w:val="hybridMultilevel"/>
    <w:tmpl w:val="3C0857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193187"/>
    <w:multiLevelType w:val="multilevel"/>
    <w:tmpl w:val="27E621B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4E5379F9"/>
    <w:multiLevelType w:val="hybridMultilevel"/>
    <w:tmpl w:val="B84E29B0"/>
    <w:lvl w:ilvl="0" w:tplc="C290B5E6">
      <w:start w:val="1"/>
      <w:numFmt w:val="decimal"/>
      <w:lvlText w:val="%1."/>
      <w:lvlJc w:val="left"/>
      <w:pPr>
        <w:ind w:left="-274" w:hanging="360"/>
      </w:pPr>
      <w:rPr>
        <w:rFonts w:hint="default"/>
      </w:rPr>
    </w:lvl>
    <w:lvl w:ilvl="1" w:tplc="04090019" w:tentative="1">
      <w:start w:val="1"/>
      <w:numFmt w:val="lowerLetter"/>
      <w:lvlText w:val="%2."/>
      <w:lvlJc w:val="left"/>
      <w:pPr>
        <w:ind w:left="446" w:hanging="360"/>
      </w:pPr>
    </w:lvl>
    <w:lvl w:ilvl="2" w:tplc="0409001B" w:tentative="1">
      <w:start w:val="1"/>
      <w:numFmt w:val="lowerRoman"/>
      <w:lvlText w:val="%3."/>
      <w:lvlJc w:val="right"/>
      <w:pPr>
        <w:ind w:left="1166" w:hanging="180"/>
      </w:pPr>
    </w:lvl>
    <w:lvl w:ilvl="3" w:tplc="0409000F" w:tentative="1">
      <w:start w:val="1"/>
      <w:numFmt w:val="decimal"/>
      <w:lvlText w:val="%4."/>
      <w:lvlJc w:val="left"/>
      <w:pPr>
        <w:ind w:left="1886" w:hanging="360"/>
      </w:pPr>
    </w:lvl>
    <w:lvl w:ilvl="4" w:tplc="04090019" w:tentative="1">
      <w:start w:val="1"/>
      <w:numFmt w:val="lowerLetter"/>
      <w:lvlText w:val="%5."/>
      <w:lvlJc w:val="left"/>
      <w:pPr>
        <w:ind w:left="2606" w:hanging="360"/>
      </w:pPr>
    </w:lvl>
    <w:lvl w:ilvl="5" w:tplc="0409001B" w:tentative="1">
      <w:start w:val="1"/>
      <w:numFmt w:val="lowerRoman"/>
      <w:lvlText w:val="%6."/>
      <w:lvlJc w:val="right"/>
      <w:pPr>
        <w:ind w:left="3326" w:hanging="180"/>
      </w:pPr>
    </w:lvl>
    <w:lvl w:ilvl="6" w:tplc="0409000F" w:tentative="1">
      <w:start w:val="1"/>
      <w:numFmt w:val="decimal"/>
      <w:lvlText w:val="%7."/>
      <w:lvlJc w:val="left"/>
      <w:pPr>
        <w:ind w:left="4046" w:hanging="360"/>
      </w:pPr>
    </w:lvl>
    <w:lvl w:ilvl="7" w:tplc="04090019" w:tentative="1">
      <w:start w:val="1"/>
      <w:numFmt w:val="lowerLetter"/>
      <w:lvlText w:val="%8."/>
      <w:lvlJc w:val="left"/>
      <w:pPr>
        <w:ind w:left="4766" w:hanging="360"/>
      </w:pPr>
    </w:lvl>
    <w:lvl w:ilvl="8" w:tplc="0409001B" w:tentative="1">
      <w:start w:val="1"/>
      <w:numFmt w:val="lowerRoman"/>
      <w:lvlText w:val="%9."/>
      <w:lvlJc w:val="right"/>
      <w:pPr>
        <w:ind w:left="5486" w:hanging="180"/>
      </w:pPr>
    </w:lvl>
  </w:abstractNum>
  <w:abstractNum w:abstractNumId="27" w15:restartNumberingAfterBreak="0">
    <w:nsid w:val="4F622111"/>
    <w:multiLevelType w:val="hybridMultilevel"/>
    <w:tmpl w:val="7870BFD0"/>
    <w:lvl w:ilvl="0" w:tplc="C134A084">
      <w:numFmt w:val="bullet"/>
      <w:lvlText w:val="•"/>
      <w:lvlJc w:val="left"/>
      <w:pPr>
        <w:ind w:left="720" w:hanging="360"/>
      </w:pPr>
      <w:rPr>
        <w:rFonts w:ascii="Times New Roman" w:eastAsia="Times New Roman" w:hAnsi="Times New Roman" w:cs="Times New Roman" w:hint="default"/>
        <w:w w:val="13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834266"/>
    <w:multiLevelType w:val="hybridMultilevel"/>
    <w:tmpl w:val="EF9E3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3202CE"/>
    <w:multiLevelType w:val="hybridMultilevel"/>
    <w:tmpl w:val="846A4D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2682917"/>
    <w:multiLevelType w:val="hybridMultilevel"/>
    <w:tmpl w:val="082CEB68"/>
    <w:lvl w:ilvl="0" w:tplc="976807D0">
      <w:start w:val="1"/>
      <w:numFmt w:val="lowerLetter"/>
      <w:lvlText w:val="%1)"/>
      <w:lvlJc w:val="left"/>
      <w:pPr>
        <w:ind w:left="856" w:hanging="360"/>
      </w:pPr>
      <w:rPr>
        <w:rFonts w:hint="default"/>
      </w:rPr>
    </w:lvl>
    <w:lvl w:ilvl="1" w:tplc="04090019" w:tentative="1">
      <w:start w:val="1"/>
      <w:numFmt w:val="lowerLetter"/>
      <w:lvlText w:val="%2."/>
      <w:lvlJc w:val="left"/>
      <w:pPr>
        <w:ind w:left="1576" w:hanging="360"/>
      </w:pPr>
    </w:lvl>
    <w:lvl w:ilvl="2" w:tplc="0409001B" w:tentative="1">
      <w:start w:val="1"/>
      <w:numFmt w:val="lowerRoman"/>
      <w:lvlText w:val="%3."/>
      <w:lvlJc w:val="right"/>
      <w:pPr>
        <w:ind w:left="2296" w:hanging="180"/>
      </w:pPr>
    </w:lvl>
    <w:lvl w:ilvl="3" w:tplc="0409000F" w:tentative="1">
      <w:start w:val="1"/>
      <w:numFmt w:val="decimal"/>
      <w:lvlText w:val="%4."/>
      <w:lvlJc w:val="left"/>
      <w:pPr>
        <w:ind w:left="3016" w:hanging="360"/>
      </w:pPr>
    </w:lvl>
    <w:lvl w:ilvl="4" w:tplc="04090019" w:tentative="1">
      <w:start w:val="1"/>
      <w:numFmt w:val="lowerLetter"/>
      <w:lvlText w:val="%5."/>
      <w:lvlJc w:val="left"/>
      <w:pPr>
        <w:ind w:left="3736" w:hanging="360"/>
      </w:pPr>
    </w:lvl>
    <w:lvl w:ilvl="5" w:tplc="0409001B" w:tentative="1">
      <w:start w:val="1"/>
      <w:numFmt w:val="lowerRoman"/>
      <w:lvlText w:val="%6."/>
      <w:lvlJc w:val="right"/>
      <w:pPr>
        <w:ind w:left="4456" w:hanging="180"/>
      </w:pPr>
    </w:lvl>
    <w:lvl w:ilvl="6" w:tplc="0409000F" w:tentative="1">
      <w:start w:val="1"/>
      <w:numFmt w:val="decimal"/>
      <w:lvlText w:val="%7."/>
      <w:lvlJc w:val="left"/>
      <w:pPr>
        <w:ind w:left="5176" w:hanging="360"/>
      </w:pPr>
    </w:lvl>
    <w:lvl w:ilvl="7" w:tplc="04090019" w:tentative="1">
      <w:start w:val="1"/>
      <w:numFmt w:val="lowerLetter"/>
      <w:lvlText w:val="%8."/>
      <w:lvlJc w:val="left"/>
      <w:pPr>
        <w:ind w:left="5896" w:hanging="360"/>
      </w:pPr>
    </w:lvl>
    <w:lvl w:ilvl="8" w:tplc="0409001B" w:tentative="1">
      <w:start w:val="1"/>
      <w:numFmt w:val="lowerRoman"/>
      <w:lvlText w:val="%9."/>
      <w:lvlJc w:val="right"/>
      <w:pPr>
        <w:ind w:left="6616" w:hanging="180"/>
      </w:pPr>
    </w:lvl>
  </w:abstractNum>
  <w:abstractNum w:abstractNumId="31" w15:restartNumberingAfterBreak="0">
    <w:nsid w:val="52E157F4"/>
    <w:multiLevelType w:val="hybridMultilevel"/>
    <w:tmpl w:val="E55A66E4"/>
    <w:lvl w:ilvl="0" w:tplc="C134A084">
      <w:numFmt w:val="bullet"/>
      <w:lvlText w:val="•"/>
      <w:lvlJc w:val="left"/>
      <w:pPr>
        <w:ind w:left="590" w:hanging="360"/>
      </w:pPr>
      <w:rPr>
        <w:rFonts w:ascii="Times New Roman" w:eastAsia="Times New Roman" w:hAnsi="Times New Roman" w:cs="Times New Roman" w:hint="default"/>
        <w:w w:val="131"/>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32" w15:restartNumberingAfterBreak="0">
    <w:nsid w:val="541B61D7"/>
    <w:multiLevelType w:val="hybridMultilevel"/>
    <w:tmpl w:val="88E2B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E21240"/>
    <w:multiLevelType w:val="hybridMultilevel"/>
    <w:tmpl w:val="A23C899C"/>
    <w:lvl w:ilvl="0" w:tplc="C134A084">
      <w:numFmt w:val="bullet"/>
      <w:lvlText w:val="•"/>
      <w:lvlJc w:val="left"/>
      <w:pPr>
        <w:ind w:left="720" w:hanging="360"/>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7A1F55"/>
    <w:multiLevelType w:val="hybridMultilevel"/>
    <w:tmpl w:val="86BE9458"/>
    <w:lvl w:ilvl="0" w:tplc="04090001">
      <w:start w:val="1"/>
      <w:numFmt w:val="bullet"/>
      <w:lvlText w:val=""/>
      <w:lvlJc w:val="left"/>
      <w:pPr>
        <w:ind w:left="834" w:hanging="360"/>
      </w:pPr>
      <w:rPr>
        <w:rFonts w:ascii="Symbol" w:hAnsi="Symbol"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35" w15:restartNumberingAfterBreak="0">
    <w:nsid w:val="5AB47F88"/>
    <w:multiLevelType w:val="hybridMultilevel"/>
    <w:tmpl w:val="A30ED7C6"/>
    <w:lvl w:ilvl="0" w:tplc="04090001">
      <w:start w:val="1"/>
      <w:numFmt w:val="bullet"/>
      <w:lvlText w:val=""/>
      <w:lvlJc w:val="left"/>
      <w:pPr>
        <w:ind w:left="496" w:hanging="360"/>
      </w:pPr>
      <w:rPr>
        <w:rFonts w:ascii="Symbol" w:hAnsi="Symbol" w:hint="default"/>
      </w:rPr>
    </w:lvl>
    <w:lvl w:ilvl="1" w:tplc="04090003" w:tentative="1">
      <w:start w:val="1"/>
      <w:numFmt w:val="bullet"/>
      <w:lvlText w:val="o"/>
      <w:lvlJc w:val="left"/>
      <w:pPr>
        <w:ind w:left="1216" w:hanging="360"/>
      </w:pPr>
      <w:rPr>
        <w:rFonts w:ascii="Courier New" w:hAnsi="Courier New" w:cs="Courier New" w:hint="default"/>
      </w:rPr>
    </w:lvl>
    <w:lvl w:ilvl="2" w:tplc="04090005" w:tentative="1">
      <w:start w:val="1"/>
      <w:numFmt w:val="bullet"/>
      <w:lvlText w:val=""/>
      <w:lvlJc w:val="left"/>
      <w:pPr>
        <w:ind w:left="1936" w:hanging="360"/>
      </w:pPr>
      <w:rPr>
        <w:rFonts w:ascii="Wingdings" w:hAnsi="Wingdings" w:hint="default"/>
      </w:rPr>
    </w:lvl>
    <w:lvl w:ilvl="3" w:tplc="04090001" w:tentative="1">
      <w:start w:val="1"/>
      <w:numFmt w:val="bullet"/>
      <w:lvlText w:val=""/>
      <w:lvlJc w:val="left"/>
      <w:pPr>
        <w:ind w:left="2656" w:hanging="360"/>
      </w:pPr>
      <w:rPr>
        <w:rFonts w:ascii="Symbol" w:hAnsi="Symbol" w:hint="default"/>
      </w:rPr>
    </w:lvl>
    <w:lvl w:ilvl="4" w:tplc="04090003" w:tentative="1">
      <w:start w:val="1"/>
      <w:numFmt w:val="bullet"/>
      <w:lvlText w:val="o"/>
      <w:lvlJc w:val="left"/>
      <w:pPr>
        <w:ind w:left="3376" w:hanging="360"/>
      </w:pPr>
      <w:rPr>
        <w:rFonts w:ascii="Courier New" w:hAnsi="Courier New" w:cs="Courier New" w:hint="default"/>
      </w:rPr>
    </w:lvl>
    <w:lvl w:ilvl="5" w:tplc="04090005" w:tentative="1">
      <w:start w:val="1"/>
      <w:numFmt w:val="bullet"/>
      <w:lvlText w:val=""/>
      <w:lvlJc w:val="left"/>
      <w:pPr>
        <w:ind w:left="4096" w:hanging="360"/>
      </w:pPr>
      <w:rPr>
        <w:rFonts w:ascii="Wingdings" w:hAnsi="Wingdings" w:hint="default"/>
      </w:rPr>
    </w:lvl>
    <w:lvl w:ilvl="6" w:tplc="04090001" w:tentative="1">
      <w:start w:val="1"/>
      <w:numFmt w:val="bullet"/>
      <w:lvlText w:val=""/>
      <w:lvlJc w:val="left"/>
      <w:pPr>
        <w:ind w:left="4816" w:hanging="360"/>
      </w:pPr>
      <w:rPr>
        <w:rFonts w:ascii="Symbol" w:hAnsi="Symbol" w:hint="default"/>
      </w:rPr>
    </w:lvl>
    <w:lvl w:ilvl="7" w:tplc="04090003" w:tentative="1">
      <w:start w:val="1"/>
      <w:numFmt w:val="bullet"/>
      <w:lvlText w:val="o"/>
      <w:lvlJc w:val="left"/>
      <w:pPr>
        <w:ind w:left="5536" w:hanging="360"/>
      </w:pPr>
      <w:rPr>
        <w:rFonts w:ascii="Courier New" w:hAnsi="Courier New" w:cs="Courier New" w:hint="default"/>
      </w:rPr>
    </w:lvl>
    <w:lvl w:ilvl="8" w:tplc="04090005" w:tentative="1">
      <w:start w:val="1"/>
      <w:numFmt w:val="bullet"/>
      <w:lvlText w:val=""/>
      <w:lvlJc w:val="left"/>
      <w:pPr>
        <w:ind w:left="6256" w:hanging="360"/>
      </w:pPr>
      <w:rPr>
        <w:rFonts w:ascii="Wingdings" w:hAnsi="Wingdings" w:hint="default"/>
      </w:rPr>
    </w:lvl>
  </w:abstractNum>
  <w:abstractNum w:abstractNumId="36" w15:restartNumberingAfterBreak="0">
    <w:nsid w:val="5C3E7279"/>
    <w:multiLevelType w:val="hybridMultilevel"/>
    <w:tmpl w:val="433486AE"/>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7" w15:restartNumberingAfterBreak="0">
    <w:nsid w:val="5C7004BF"/>
    <w:multiLevelType w:val="hybridMultilevel"/>
    <w:tmpl w:val="680E803C"/>
    <w:lvl w:ilvl="0" w:tplc="C134A084">
      <w:numFmt w:val="bullet"/>
      <w:lvlText w:val="•"/>
      <w:lvlJc w:val="left"/>
      <w:pPr>
        <w:ind w:left="474" w:hanging="360"/>
      </w:pPr>
      <w:rPr>
        <w:rFonts w:ascii="Times New Roman" w:eastAsia="Times New Roman" w:hAnsi="Times New Roman" w:cs="Times New Roman" w:hint="default"/>
        <w:w w:val="131"/>
      </w:rPr>
    </w:lvl>
    <w:lvl w:ilvl="1" w:tplc="04090003" w:tentative="1">
      <w:start w:val="1"/>
      <w:numFmt w:val="bullet"/>
      <w:lvlText w:val="o"/>
      <w:lvlJc w:val="left"/>
      <w:pPr>
        <w:ind w:left="1194" w:hanging="360"/>
      </w:pPr>
      <w:rPr>
        <w:rFonts w:ascii="Courier New" w:hAnsi="Courier New" w:cs="Courier New" w:hint="default"/>
      </w:rPr>
    </w:lvl>
    <w:lvl w:ilvl="2" w:tplc="04090005" w:tentative="1">
      <w:start w:val="1"/>
      <w:numFmt w:val="bullet"/>
      <w:lvlText w:val=""/>
      <w:lvlJc w:val="left"/>
      <w:pPr>
        <w:ind w:left="1914" w:hanging="360"/>
      </w:pPr>
      <w:rPr>
        <w:rFonts w:ascii="Wingdings" w:hAnsi="Wingdings" w:hint="default"/>
      </w:rPr>
    </w:lvl>
    <w:lvl w:ilvl="3" w:tplc="04090001" w:tentative="1">
      <w:start w:val="1"/>
      <w:numFmt w:val="bullet"/>
      <w:lvlText w:val=""/>
      <w:lvlJc w:val="left"/>
      <w:pPr>
        <w:ind w:left="2634" w:hanging="360"/>
      </w:pPr>
      <w:rPr>
        <w:rFonts w:ascii="Symbol" w:hAnsi="Symbol" w:hint="default"/>
      </w:rPr>
    </w:lvl>
    <w:lvl w:ilvl="4" w:tplc="04090003" w:tentative="1">
      <w:start w:val="1"/>
      <w:numFmt w:val="bullet"/>
      <w:lvlText w:val="o"/>
      <w:lvlJc w:val="left"/>
      <w:pPr>
        <w:ind w:left="3354" w:hanging="360"/>
      </w:pPr>
      <w:rPr>
        <w:rFonts w:ascii="Courier New" w:hAnsi="Courier New" w:cs="Courier New" w:hint="default"/>
      </w:rPr>
    </w:lvl>
    <w:lvl w:ilvl="5" w:tplc="04090005" w:tentative="1">
      <w:start w:val="1"/>
      <w:numFmt w:val="bullet"/>
      <w:lvlText w:val=""/>
      <w:lvlJc w:val="left"/>
      <w:pPr>
        <w:ind w:left="4074" w:hanging="360"/>
      </w:pPr>
      <w:rPr>
        <w:rFonts w:ascii="Wingdings" w:hAnsi="Wingdings" w:hint="default"/>
      </w:rPr>
    </w:lvl>
    <w:lvl w:ilvl="6" w:tplc="04090001" w:tentative="1">
      <w:start w:val="1"/>
      <w:numFmt w:val="bullet"/>
      <w:lvlText w:val=""/>
      <w:lvlJc w:val="left"/>
      <w:pPr>
        <w:ind w:left="4794" w:hanging="360"/>
      </w:pPr>
      <w:rPr>
        <w:rFonts w:ascii="Symbol" w:hAnsi="Symbol" w:hint="default"/>
      </w:rPr>
    </w:lvl>
    <w:lvl w:ilvl="7" w:tplc="04090003" w:tentative="1">
      <w:start w:val="1"/>
      <w:numFmt w:val="bullet"/>
      <w:lvlText w:val="o"/>
      <w:lvlJc w:val="left"/>
      <w:pPr>
        <w:ind w:left="5514" w:hanging="360"/>
      </w:pPr>
      <w:rPr>
        <w:rFonts w:ascii="Courier New" w:hAnsi="Courier New" w:cs="Courier New" w:hint="default"/>
      </w:rPr>
    </w:lvl>
    <w:lvl w:ilvl="8" w:tplc="04090005" w:tentative="1">
      <w:start w:val="1"/>
      <w:numFmt w:val="bullet"/>
      <w:lvlText w:val=""/>
      <w:lvlJc w:val="left"/>
      <w:pPr>
        <w:ind w:left="6234" w:hanging="360"/>
      </w:pPr>
      <w:rPr>
        <w:rFonts w:ascii="Wingdings" w:hAnsi="Wingdings" w:hint="default"/>
      </w:rPr>
    </w:lvl>
  </w:abstractNum>
  <w:abstractNum w:abstractNumId="38" w15:restartNumberingAfterBreak="0">
    <w:nsid w:val="623E3EB6"/>
    <w:multiLevelType w:val="multilevel"/>
    <w:tmpl w:val="F8D804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9" w15:restartNumberingAfterBreak="0">
    <w:nsid w:val="664709A3"/>
    <w:multiLevelType w:val="hybridMultilevel"/>
    <w:tmpl w:val="43B031A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79F02AA"/>
    <w:multiLevelType w:val="hybridMultilevel"/>
    <w:tmpl w:val="E408B502"/>
    <w:lvl w:ilvl="0" w:tplc="C134A084">
      <w:numFmt w:val="bullet"/>
      <w:lvlText w:val="•"/>
      <w:lvlJc w:val="left"/>
      <w:pPr>
        <w:ind w:left="720" w:hanging="360"/>
      </w:pPr>
      <w:rPr>
        <w:rFonts w:ascii="Times New Roman" w:eastAsia="Times New Roman" w:hAnsi="Times New Roman" w:cs="Times New Roman" w:hint="default"/>
        <w:w w:val="13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9972B3"/>
    <w:multiLevelType w:val="hybridMultilevel"/>
    <w:tmpl w:val="8B8E4B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6A9753C"/>
    <w:multiLevelType w:val="hybridMultilevel"/>
    <w:tmpl w:val="3F843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7"/>
  </w:num>
  <w:num w:numId="3">
    <w:abstractNumId w:val="34"/>
  </w:num>
  <w:num w:numId="4">
    <w:abstractNumId w:val="37"/>
  </w:num>
  <w:num w:numId="5">
    <w:abstractNumId w:val="6"/>
  </w:num>
  <w:num w:numId="6">
    <w:abstractNumId w:val="31"/>
  </w:num>
  <w:num w:numId="7">
    <w:abstractNumId w:val="17"/>
  </w:num>
  <w:num w:numId="8">
    <w:abstractNumId w:val="30"/>
  </w:num>
  <w:num w:numId="9">
    <w:abstractNumId w:val="35"/>
  </w:num>
  <w:num w:numId="10">
    <w:abstractNumId w:val="27"/>
  </w:num>
  <w:num w:numId="11">
    <w:abstractNumId w:val="21"/>
  </w:num>
  <w:num w:numId="12">
    <w:abstractNumId w:val="40"/>
  </w:num>
  <w:num w:numId="13">
    <w:abstractNumId w:val="8"/>
  </w:num>
  <w:num w:numId="14">
    <w:abstractNumId w:val="33"/>
  </w:num>
  <w:num w:numId="15">
    <w:abstractNumId w:val="22"/>
  </w:num>
  <w:num w:numId="16">
    <w:abstractNumId w:val="1"/>
  </w:num>
  <w:num w:numId="17">
    <w:abstractNumId w:val="38"/>
  </w:num>
  <w:num w:numId="18">
    <w:abstractNumId w:val="0"/>
  </w:num>
  <w:num w:numId="19">
    <w:abstractNumId w:val="39"/>
  </w:num>
  <w:num w:numId="20">
    <w:abstractNumId w:val="11"/>
  </w:num>
  <w:num w:numId="21">
    <w:abstractNumId w:val="25"/>
  </w:num>
  <w:num w:numId="22">
    <w:abstractNumId w:val="3"/>
  </w:num>
  <w:num w:numId="23">
    <w:abstractNumId w:val="32"/>
  </w:num>
  <w:num w:numId="24">
    <w:abstractNumId w:val="10"/>
  </w:num>
  <w:num w:numId="25">
    <w:abstractNumId w:val="28"/>
  </w:num>
  <w:num w:numId="26">
    <w:abstractNumId w:val="9"/>
  </w:num>
  <w:num w:numId="27">
    <w:abstractNumId w:val="41"/>
  </w:num>
  <w:num w:numId="28">
    <w:abstractNumId w:val="18"/>
  </w:num>
  <w:num w:numId="29">
    <w:abstractNumId w:val="13"/>
  </w:num>
  <w:num w:numId="30">
    <w:abstractNumId w:val="4"/>
  </w:num>
  <w:num w:numId="31">
    <w:abstractNumId w:val="14"/>
  </w:num>
  <w:num w:numId="32">
    <w:abstractNumId w:val="36"/>
  </w:num>
  <w:num w:numId="33">
    <w:abstractNumId w:val="29"/>
  </w:num>
  <w:num w:numId="34">
    <w:abstractNumId w:val="20"/>
  </w:num>
  <w:num w:numId="35">
    <w:abstractNumId w:val="42"/>
  </w:num>
  <w:num w:numId="36">
    <w:abstractNumId w:val="16"/>
  </w:num>
  <w:num w:numId="37">
    <w:abstractNumId w:val="5"/>
  </w:num>
  <w:num w:numId="38">
    <w:abstractNumId w:val="19"/>
  </w:num>
  <w:num w:numId="39">
    <w:abstractNumId w:val="2"/>
  </w:num>
  <w:num w:numId="40">
    <w:abstractNumId w:val="15"/>
  </w:num>
  <w:num w:numId="41">
    <w:abstractNumId w:val="24"/>
  </w:num>
  <w:num w:numId="42">
    <w:abstractNumId w:val="12"/>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033"/>
    <w:rsid w:val="00023F55"/>
    <w:rsid w:val="00033BB2"/>
    <w:rsid w:val="0004534A"/>
    <w:rsid w:val="0006561A"/>
    <w:rsid w:val="0008452C"/>
    <w:rsid w:val="000902EB"/>
    <w:rsid w:val="000A2B09"/>
    <w:rsid w:val="000A79C8"/>
    <w:rsid w:val="000D215E"/>
    <w:rsid w:val="000E2D92"/>
    <w:rsid w:val="000E50B1"/>
    <w:rsid w:val="000F3BCD"/>
    <w:rsid w:val="00102F79"/>
    <w:rsid w:val="00106B45"/>
    <w:rsid w:val="001129C3"/>
    <w:rsid w:val="00113C7F"/>
    <w:rsid w:val="00176885"/>
    <w:rsid w:val="00187241"/>
    <w:rsid w:val="001919FD"/>
    <w:rsid w:val="001F15B9"/>
    <w:rsid w:val="002139FA"/>
    <w:rsid w:val="00216401"/>
    <w:rsid w:val="00260DCB"/>
    <w:rsid w:val="00274356"/>
    <w:rsid w:val="002A6EDE"/>
    <w:rsid w:val="002E5596"/>
    <w:rsid w:val="002F0229"/>
    <w:rsid w:val="002F6EE1"/>
    <w:rsid w:val="00332B10"/>
    <w:rsid w:val="003411C8"/>
    <w:rsid w:val="00384350"/>
    <w:rsid w:val="003A22EE"/>
    <w:rsid w:val="003E489A"/>
    <w:rsid w:val="003F6B30"/>
    <w:rsid w:val="00407FB6"/>
    <w:rsid w:val="0042087A"/>
    <w:rsid w:val="00426009"/>
    <w:rsid w:val="004501F1"/>
    <w:rsid w:val="00453AC0"/>
    <w:rsid w:val="004833F4"/>
    <w:rsid w:val="00491C41"/>
    <w:rsid w:val="004B6F31"/>
    <w:rsid w:val="004D265E"/>
    <w:rsid w:val="004D4EE1"/>
    <w:rsid w:val="004D79ED"/>
    <w:rsid w:val="00514B71"/>
    <w:rsid w:val="00537CB2"/>
    <w:rsid w:val="0054642E"/>
    <w:rsid w:val="0056518F"/>
    <w:rsid w:val="0057202B"/>
    <w:rsid w:val="00585821"/>
    <w:rsid w:val="00592B32"/>
    <w:rsid w:val="005953DD"/>
    <w:rsid w:val="005B188E"/>
    <w:rsid w:val="005E4AC1"/>
    <w:rsid w:val="005F40C5"/>
    <w:rsid w:val="00600BB7"/>
    <w:rsid w:val="006044C0"/>
    <w:rsid w:val="00607AE1"/>
    <w:rsid w:val="00610DE4"/>
    <w:rsid w:val="0062205C"/>
    <w:rsid w:val="006224C3"/>
    <w:rsid w:val="006518C9"/>
    <w:rsid w:val="00652F63"/>
    <w:rsid w:val="00692E60"/>
    <w:rsid w:val="006C46B5"/>
    <w:rsid w:val="006D16DB"/>
    <w:rsid w:val="006F008B"/>
    <w:rsid w:val="007107A7"/>
    <w:rsid w:val="00740D92"/>
    <w:rsid w:val="00781A39"/>
    <w:rsid w:val="007A4404"/>
    <w:rsid w:val="007D3097"/>
    <w:rsid w:val="007D60D2"/>
    <w:rsid w:val="007E0207"/>
    <w:rsid w:val="007E7D31"/>
    <w:rsid w:val="007F6484"/>
    <w:rsid w:val="008419FD"/>
    <w:rsid w:val="008776A2"/>
    <w:rsid w:val="008855ED"/>
    <w:rsid w:val="00891033"/>
    <w:rsid w:val="00891F99"/>
    <w:rsid w:val="008B1213"/>
    <w:rsid w:val="008E14CA"/>
    <w:rsid w:val="009253BF"/>
    <w:rsid w:val="00933CCE"/>
    <w:rsid w:val="00961D23"/>
    <w:rsid w:val="009672F3"/>
    <w:rsid w:val="00990647"/>
    <w:rsid w:val="009A165A"/>
    <w:rsid w:val="009B0CA5"/>
    <w:rsid w:val="009F4B59"/>
    <w:rsid w:val="00A22C4A"/>
    <w:rsid w:val="00A5093C"/>
    <w:rsid w:val="00A90EC1"/>
    <w:rsid w:val="00AB2032"/>
    <w:rsid w:val="00B01B23"/>
    <w:rsid w:val="00B06E5B"/>
    <w:rsid w:val="00B3502C"/>
    <w:rsid w:val="00B37581"/>
    <w:rsid w:val="00B54B1E"/>
    <w:rsid w:val="00BD1F56"/>
    <w:rsid w:val="00BE4929"/>
    <w:rsid w:val="00BF472E"/>
    <w:rsid w:val="00C16E41"/>
    <w:rsid w:val="00C574C0"/>
    <w:rsid w:val="00C67673"/>
    <w:rsid w:val="00C75FDD"/>
    <w:rsid w:val="00C91674"/>
    <w:rsid w:val="00C96DB1"/>
    <w:rsid w:val="00CA0C99"/>
    <w:rsid w:val="00CA394B"/>
    <w:rsid w:val="00CB0969"/>
    <w:rsid w:val="00CE4363"/>
    <w:rsid w:val="00D14D9C"/>
    <w:rsid w:val="00D1705F"/>
    <w:rsid w:val="00D21D11"/>
    <w:rsid w:val="00D40AA7"/>
    <w:rsid w:val="00D753CA"/>
    <w:rsid w:val="00DD4773"/>
    <w:rsid w:val="00E141A0"/>
    <w:rsid w:val="00E27E94"/>
    <w:rsid w:val="00E4084E"/>
    <w:rsid w:val="00E57E85"/>
    <w:rsid w:val="00E8551C"/>
    <w:rsid w:val="00ED0B6E"/>
    <w:rsid w:val="00EE12B8"/>
    <w:rsid w:val="00F21DA5"/>
    <w:rsid w:val="00F31295"/>
    <w:rsid w:val="00F31DDD"/>
    <w:rsid w:val="00F46755"/>
    <w:rsid w:val="00F5350C"/>
    <w:rsid w:val="00FA3900"/>
    <w:rsid w:val="00FC3B3A"/>
    <w:rsid w:val="00FC6AA7"/>
    <w:rsid w:val="00FD3D84"/>
    <w:rsid w:val="00FD5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256BD22"/>
  <w15:docId w15:val="{EAE2F9B8-FA14-4FC6-9C35-D7EFB90E0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next w:val="Normal"/>
    <w:link w:val="Heading1Char"/>
    <w:uiPriority w:val="9"/>
    <w:qFormat/>
    <w:rsid w:val="006518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00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08B"/>
    <w:rPr>
      <w:rFonts w:ascii="Tahoma" w:hAnsi="Tahoma" w:cs="Tahoma"/>
      <w:sz w:val="16"/>
      <w:szCs w:val="16"/>
    </w:rPr>
  </w:style>
  <w:style w:type="paragraph" w:styleId="Revision">
    <w:name w:val="Revision"/>
    <w:hidden/>
    <w:uiPriority w:val="99"/>
    <w:semiHidden/>
    <w:rsid w:val="00C75FDD"/>
    <w:pPr>
      <w:widowControl/>
      <w:spacing w:after="0" w:line="240" w:lineRule="auto"/>
    </w:pPr>
  </w:style>
  <w:style w:type="character" w:styleId="CommentReference">
    <w:name w:val="annotation reference"/>
    <w:basedOn w:val="DefaultParagraphFont"/>
    <w:uiPriority w:val="99"/>
    <w:semiHidden/>
    <w:unhideWhenUsed/>
    <w:rsid w:val="005B188E"/>
    <w:rPr>
      <w:sz w:val="16"/>
      <w:szCs w:val="16"/>
    </w:rPr>
  </w:style>
  <w:style w:type="paragraph" w:styleId="CommentText">
    <w:name w:val="annotation text"/>
    <w:basedOn w:val="Normal"/>
    <w:link w:val="CommentTextChar"/>
    <w:uiPriority w:val="99"/>
    <w:semiHidden/>
    <w:unhideWhenUsed/>
    <w:rsid w:val="005B188E"/>
    <w:pPr>
      <w:spacing w:line="240" w:lineRule="auto"/>
    </w:pPr>
    <w:rPr>
      <w:sz w:val="20"/>
      <w:szCs w:val="20"/>
    </w:rPr>
  </w:style>
  <w:style w:type="character" w:customStyle="1" w:styleId="CommentTextChar">
    <w:name w:val="Comment Text Char"/>
    <w:basedOn w:val="DefaultParagraphFont"/>
    <w:link w:val="CommentText"/>
    <w:uiPriority w:val="99"/>
    <w:semiHidden/>
    <w:rsid w:val="005B188E"/>
    <w:rPr>
      <w:sz w:val="20"/>
      <w:szCs w:val="20"/>
    </w:rPr>
  </w:style>
  <w:style w:type="paragraph" w:styleId="CommentSubject">
    <w:name w:val="annotation subject"/>
    <w:basedOn w:val="CommentText"/>
    <w:next w:val="CommentText"/>
    <w:link w:val="CommentSubjectChar"/>
    <w:uiPriority w:val="99"/>
    <w:semiHidden/>
    <w:unhideWhenUsed/>
    <w:rsid w:val="005B188E"/>
    <w:rPr>
      <w:b/>
      <w:bCs/>
    </w:rPr>
  </w:style>
  <w:style w:type="character" w:customStyle="1" w:styleId="CommentSubjectChar">
    <w:name w:val="Comment Subject Char"/>
    <w:basedOn w:val="CommentTextChar"/>
    <w:link w:val="CommentSubject"/>
    <w:uiPriority w:val="99"/>
    <w:semiHidden/>
    <w:rsid w:val="005B188E"/>
    <w:rPr>
      <w:b/>
      <w:bCs/>
      <w:sz w:val="20"/>
      <w:szCs w:val="20"/>
    </w:rPr>
  </w:style>
  <w:style w:type="character" w:styleId="Hyperlink">
    <w:name w:val="Hyperlink"/>
    <w:basedOn w:val="DefaultParagraphFont"/>
    <w:uiPriority w:val="99"/>
    <w:unhideWhenUsed/>
    <w:rsid w:val="009253BF"/>
    <w:rPr>
      <w:color w:val="0000FF" w:themeColor="hyperlink"/>
      <w:u w:val="single"/>
    </w:rPr>
  </w:style>
  <w:style w:type="paragraph" w:styleId="ListParagraph">
    <w:name w:val="List Paragraph"/>
    <w:basedOn w:val="Normal"/>
    <w:uiPriority w:val="34"/>
    <w:qFormat/>
    <w:rsid w:val="002F0229"/>
    <w:pPr>
      <w:ind w:left="720"/>
      <w:contextualSpacing/>
    </w:pPr>
  </w:style>
  <w:style w:type="character" w:styleId="FollowedHyperlink">
    <w:name w:val="FollowedHyperlink"/>
    <w:basedOn w:val="DefaultParagraphFont"/>
    <w:uiPriority w:val="99"/>
    <w:semiHidden/>
    <w:unhideWhenUsed/>
    <w:rsid w:val="00102F79"/>
    <w:rPr>
      <w:color w:val="800080" w:themeColor="followedHyperlink"/>
      <w:u w:val="single"/>
    </w:rPr>
  </w:style>
  <w:style w:type="paragraph" w:customStyle="1" w:styleId="Default">
    <w:name w:val="Default"/>
    <w:rsid w:val="0004534A"/>
    <w:pPr>
      <w:autoSpaceDE w:val="0"/>
      <w:autoSpaceDN w:val="0"/>
      <w:adjustRightInd w:val="0"/>
      <w:spacing w:after="0" w:line="240" w:lineRule="auto"/>
    </w:pPr>
    <w:rPr>
      <w:rFonts w:ascii="Arial" w:eastAsiaTheme="minorEastAsia" w:hAnsi="Arial" w:cs="Arial"/>
      <w:color w:val="000000"/>
      <w:sz w:val="24"/>
      <w:szCs w:val="24"/>
    </w:rPr>
  </w:style>
  <w:style w:type="table" w:styleId="TableGrid">
    <w:name w:val="Table Grid"/>
    <w:basedOn w:val="TableNormal"/>
    <w:uiPriority w:val="59"/>
    <w:rsid w:val="0004534A"/>
    <w:pPr>
      <w:widowControl/>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4534A"/>
    <w:rPr>
      <w:b/>
      <w:bCs/>
    </w:rPr>
  </w:style>
  <w:style w:type="character" w:customStyle="1" w:styleId="Heading1Char">
    <w:name w:val="Heading 1 Char"/>
    <w:basedOn w:val="DefaultParagraphFont"/>
    <w:link w:val="Heading1"/>
    <w:uiPriority w:val="9"/>
    <w:rsid w:val="006518C9"/>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B06E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E5B"/>
  </w:style>
  <w:style w:type="paragraph" w:styleId="Footer">
    <w:name w:val="footer"/>
    <w:basedOn w:val="Normal"/>
    <w:link w:val="FooterChar"/>
    <w:uiPriority w:val="99"/>
    <w:unhideWhenUsed/>
    <w:rsid w:val="00B06E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E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044931">
      <w:bodyDiv w:val="1"/>
      <w:marLeft w:val="0"/>
      <w:marRight w:val="0"/>
      <w:marTop w:val="0"/>
      <w:marBottom w:val="0"/>
      <w:divBdr>
        <w:top w:val="none" w:sz="0" w:space="0" w:color="auto"/>
        <w:left w:val="none" w:sz="0" w:space="0" w:color="auto"/>
        <w:bottom w:val="none" w:sz="0" w:space="0" w:color="auto"/>
        <w:right w:val="none" w:sz="0" w:space="0" w:color="auto"/>
      </w:divBdr>
    </w:div>
    <w:div w:id="361446066">
      <w:bodyDiv w:val="1"/>
      <w:marLeft w:val="0"/>
      <w:marRight w:val="0"/>
      <w:marTop w:val="0"/>
      <w:marBottom w:val="0"/>
      <w:divBdr>
        <w:top w:val="none" w:sz="0" w:space="0" w:color="auto"/>
        <w:left w:val="none" w:sz="0" w:space="0" w:color="auto"/>
        <w:bottom w:val="none" w:sz="0" w:space="0" w:color="auto"/>
        <w:right w:val="none" w:sz="0" w:space="0" w:color="auto"/>
      </w:divBdr>
    </w:div>
    <w:div w:id="17464917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esearch.unityhealth.to/equity-diversity-and-inclusion/edi-resourc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cid:image001.jpg@01D83D45.6F3D5D80"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DC6E3-6679-4200-89C9-719C2855D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Internal Peer Review of Research Grant and Award Applications</vt:lpstr>
    </vt:vector>
  </TitlesOfParts>
  <Company>St. Michael's</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Peer Review of Research Grant and Award Applications</dc:title>
  <dc:creator>Risticc</dc:creator>
  <cp:lastModifiedBy>Patrick Kasparian</cp:lastModifiedBy>
  <cp:revision>9</cp:revision>
  <cp:lastPrinted>2015-12-03T15:39:00Z</cp:lastPrinted>
  <dcterms:created xsi:type="dcterms:W3CDTF">2022-03-24T15:42:00Z</dcterms:created>
  <dcterms:modified xsi:type="dcterms:W3CDTF">2023-06-20T13:33:00Z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2011-05-25T00:00:00Z</vt:filetime>
  </property>
  <property fmtid="{D5CDD505-2E9C-101B-9397-08002B2CF9AE}" pid="3" name="LastSaved">
    <vt:filetime>2015-09-29T00:00:00Z</vt:filetime>
  </property>
</Properties>
</file>